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ADA66" w14:textId="77777777" w:rsidR="00CA5FB0" w:rsidRPr="00CA5FB0" w:rsidRDefault="0028017B" w:rsidP="00645553">
      <w:pPr>
        <w:spacing w:before="240" w:after="240" w:line="240" w:lineRule="auto"/>
        <w:jc w:val="center"/>
        <w:rPr>
          <w:rFonts w:ascii="Calibri" w:eastAsia="Calibri" w:hAnsi="Calibri" w:cs="Calibri"/>
          <w:b/>
          <w:bCs/>
          <w:sz w:val="36"/>
          <w:szCs w:val="32"/>
        </w:rPr>
      </w:pPr>
      <w:r>
        <w:rPr>
          <w:rFonts w:ascii="Calibri" w:eastAsia="Calibri" w:hAnsi="Calibri" w:cs="Calibri"/>
          <w:b/>
          <w:bCs/>
          <w:sz w:val="36"/>
          <w:szCs w:val="32"/>
        </w:rPr>
        <w:t xml:space="preserve">Entrega dos </w:t>
      </w:r>
      <w:r w:rsidR="00CA5FB0" w:rsidRPr="00CA5FB0">
        <w:rPr>
          <w:rFonts w:ascii="Calibri" w:eastAsia="Calibri" w:hAnsi="Calibri" w:cs="Calibri"/>
          <w:b/>
          <w:bCs/>
          <w:sz w:val="36"/>
          <w:szCs w:val="32"/>
        </w:rPr>
        <w:t xml:space="preserve">primeiros vagões </w:t>
      </w:r>
      <w:r>
        <w:rPr>
          <w:rFonts w:ascii="Calibri" w:eastAsia="Calibri" w:hAnsi="Calibri" w:cs="Calibri"/>
          <w:b/>
          <w:bCs/>
          <w:sz w:val="36"/>
          <w:szCs w:val="32"/>
        </w:rPr>
        <w:t xml:space="preserve">e tritrens </w:t>
      </w:r>
      <w:r w:rsidR="00CA5FB0" w:rsidRPr="00CA5FB0">
        <w:rPr>
          <w:rFonts w:ascii="Calibri" w:eastAsia="Calibri" w:hAnsi="Calibri" w:cs="Calibri"/>
          <w:b/>
          <w:bCs/>
          <w:sz w:val="36"/>
          <w:szCs w:val="32"/>
        </w:rPr>
        <w:t xml:space="preserve">marca </w:t>
      </w:r>
      <w:r w:rsidR="00CA5FB0">
        <w:rPr>
          <w:rFonts w:ascii="Calibri" w:eastAsia="Calibri" w:hAnsi="Calibri" w:cs="Calibri"/>
          <w:b/>
          <w:bCs/>
          <w:sz w:val="36"/>
          <w:szCs w:val="32"/>
        </w:rPr>
        <w:t xml:space="preserve">novo </w:t>
      </w:r>
      <w:r w:rsidR="00CA5FB0" w:rsidRPr="00CA5FB0">
        <w:rPr>
          <w:rFonts w:ascii="Calibri" w:eastAsia="Calibri" w:hAnsi="Calibri" w:cs="Calibri"/>
          <w:b/>
          <w:bCs/>
          <w:sz w:val="36"/>
          <w:szCs w:val="32"/>
        </w:rPr>
        <w:t xml:space="preserve">avanço da logística </w:t>
      </w:r>
      <w:r w:rsidR="00CA5FB0">
        <w:rPr>
          <w:rFonts w:ascii="Calibri" w:eastAsia="Calibri" w:hAnsi="Calibri" w:cs="Calibri"/>
          <w:b/>
          <w:bCs/>
          <w:sz w:val="36"/>
          <w:szCs w:val="32"/>
        </w:rPr>
        <w:t>do P</w:t>
      </w:r>
      <w:r w:rsidR="00CA5FB0" w:rsidRPr="00CA5FB0">
        <w:rPr>
          <w:rFonts w:ascii="Calibri" w:eastAsia="Calibri" w:hAnsi="Calibri" w:cs="Calibri"/>
          <w:b/>
          <w:bCs/>
          <w:sz w:val="36"/>
          <w:szCs w:val="32"/>
        </w:rPr>
        <w:t>rojeto Sucuriú</w:t>
      </w:r>
    </w:p>
    <w:p w14:paraId="36E93F9D" w14:textId="706DBF17" w:rsidR="002F0659" w:rsidRPr="007B6B2C" w:rsidRDefault="00BA12D1" w:rsidP="00645553">
      <w:pPr>
        <w:spacing w:before="240" w:after="240" w:line="240" w:lineRule="auto"/>
        <w:jc w:val="center"/>
        <w:rPr>
          <w:rFonts w:ascii="Calibri" w:eastAsia="Calibri" w:hAnsi="Calibri" w:cs="Calibri"/>
          <w:bCs/>
          <w:i/>
          <w:color w:val="000000" w:themeColor="text1"/>
          <w:sz w:val="24"/>
          <w:szCs w:val="28"/>
        </w:rPr>
      </w:pPr>
      <w:r>
        <w:rPr>
          <w:rFonts w:ascii="Calibri" w:eastAsia="Calibri" w:hAnsi="Calibri" w:cs="Calibri"/>
          <w:b/>
          <w:bCs/>
          <w:i/>
          <w:color w:val="000000" w:themeColor="text1"/>
          <w:sz w:val="28"/>
          <w:szCs w:val="32"/>
        </w:rPr>
        <w:t>E</w:t>
      </w:r>
      <w:r w:rsidR="0028017B">
        <w:rPr>
          <w:rFonts w:ascii="Calibri" w:eastAsia="Calibri" w:hAnsi="Calibri" w:cs="Calibri"/>
          <w:b/>
          <w:bCs/>
          <w:i/>
          <w:color w:val="000000" w:themeColor="text1"/>
          <w:sz w:val="28"/>
          <w:szCs w:val="32"/>
        </w:rPr>
        <w:t>quipamentos serão utilizados para o</w:t>
      </w:r>
      <w:r w:rsidR="00210E1C">
        <w:rPr>
          <w:rFonts w:ascii="Calibri" w:eastAsia="Calibri" w:hAnsi="Calibri" w:cs="Calibri"/>
          <w:b/>
          <w:bCs/>
          <w:i/>
          <w:color w:val="000000" w:themeColor="text1"/>
          <w:sz w:val="28"/>
          <w:szCs w:val="32"/>
        </w:rPr>
        <w:t>s</w:t>
      </w:r>
      <w:r w:rsidR="0028017B">
        <w:rPr>
          <w:rFonts w:ascii="Calibri" w:eastAsia="Calibri" w:hAnsi="Calibri" w:cs="Calibri"/>
          <w:b/>
          <w:bCs/>
          <w:i/>
          <w:color w:val="000000" w:themeColor="text1"/>
          <w:sz w:val="28"/>
          <w:szCs w:val="32"/>
        </w:rPr>
        <w:t xml:space="preserve"> transporte</w:t>
      </w:r>
      <w:r w:rsidR="00210E1C">
        <w:rPr>
          <w:rFonts w:ascii="Calibri" w:eastAsia="Calibri" w:hAnsi="Calibri" w:cs="Calibri"/>
          <w:b/>
          <w:bCs/>
          <w:i/>
          <w:color w:val="000000" w:themeColor="text1"/>
          <w:sz w:val="28"/>
          <w:szCs w:val="32"/>
        </w:rPr>
        <w:t>s</w:t>
      </w:r>
      <w:r w:rsidR="0028017B">
        <w:rPr>
          <w:rFonts w:ascii="Calibri" w:eastAsia="Calibri" w:hAnsi="Calibri" w:cs="Calibri"/>
          <w:b/>
          <w:bCs/>
          <w:i/>
          <w:color w:val="000000" w:themeColor="text1"/>
          <w:sz w:val="28"/>
          <w:szCs w:val="32"/>
        </w:rPr>
        <w:t xml:space="preserve"> de celulose e de madeira</w:t>
      </w:r>
    </w:p>
    <w:p w14:paraId="1215D2DD" w14:textId="48EC0C60" w:rsidR="00645553" w:rsidRDefault="00645553" w:rsidP="00645553">
      <w:pPr>
        <w:pStyle w:val="font-claude-response-body"/>
        <w:spacing w:before="120" w:beforeAutospacing="0" w:after="120" w:afterAutospacing="0"/>
        <w:jc w:val="both"/>
        <w:rPr>
          <w:rFonts w:asciiTheme="majorHAnsi" w:eastAsia="Calibri" w:hAnsiTheme="majorHAnsi" w:cstheme="majorHAnsi"/>
          <w:b/>
          <w:bCs/>
          <w:color w:val="FFC000"/>
        </w:rPr>
      </w:pPr>
      <w:r>
        <w:rPr>
          <w:rFonts w:asciiTheme="majorHAnsi" w:eastAsia="Calibri" w:hAnsiTheme="majorHAnsi" w:cstheme="majorHAnsi"/>
          <w:b/>
          <w:bCs/>
          <w:noProof/>
          <w:color w:val="FFC000"/>
        </w:rPr>
        <w:drawing>
          <wp:inline distT="0" distB="0" distL="0" distR="0" wp14:anchorId="22A3ABD3" wp14:editId="0E8712E2">
            <wp:extent cx="5733415" cy="2580005"/>
            <wp:effectExtent l="0" t="0" r="63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gões Arauco - 00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3653C" w14:textId="1D24475B" w:rsidR="008B7596" w:rsidRPr="008B7596" w:rsidRDefault="00AC37CB" w:rsidP="008B7596">
      <w:pPr>
        <w:pStyle w:val="font-claude-response-body"/>
        <w:spacing w:before="120" w:beforeAutospacing="0" w:after="120" w:afterAutospacing="0"/>
        <w:jc w:val="center"/>
        <w:rPr>
          <w:rFonts w:asciiTheme="majorHAnsi" w:eastAsia="Calibri" w:hAnsiTheme="majorHAnsi" w:cstheme="majorHAnsi"/>
          <w:bCs/>
          <w:sz w:val="20"/>
          <w:szCs w:val="20"/>
        </w:rPr>
      </w:pPr>
      <w:r>
        <w:rPr>
          <w:rFonts w:asciiTheme="majorHAnsi" w:eastAsia="Calibri" w:hAnsiTheme="majorHAnsi" w:cstheme="majorHAnsi"/>
          <w:bCs/>
          <w:sz w:val="20"/>
          <w:szCs w:val="20"/>
        </w:rPr>
        <w:t xml:space="preserve">Imagem/crédito: </w:t>
      </w:r>
      <w:r w:rsidRPr="00AC37CB">
        <w:rPr>
          <w:rFonts w:asciiTheme="majorHAnsi" w:eastAsia="Calibri" w:hAnsiTheme="majorHAnsi" w:cstheme="majorHAnsi"/>
          <w:bCs/>
          <w:sz w:val="20"/>
          <w:szCs w:val="20"/>
        </w:rPr>
        <w:t>Tiago Aguiar</w:t>
      </w:r>
    </w:p>
    <w:p w14:paraId="3072CCBA" w14:textId="110FBDA0" w:rsidR="00B06FC3" w:rsidRPr="006A36FF" w:rsidRDefault="006D5E29" w:rsidP="00645553">
      <w:pPr>
        <w:pStyle w:val="font-claude-response-body"/>
        <w:spacing w:before="120" w:beforeAutospacing="0" w:after="120" w:afterAutospacing="0"/>
        <w:jc w:val="both"/>
        <w:rPr>
          <w:rFonts w:asciiTheme="majorHAnsi" w:hAnsiTheme="majorHAnsi"/>
        </w:rPr>
      </w:pPr>
      <w:r w:rsidRPr="00B06FC3">
        <w:rPr>
          <w:rFonts w:asciiTheme="majorHAnsi" w:eastAsia="Calibri" w:hAnsiTheme="majorHAnsi" w:cstheme="majorHAnsi"/>
          <w:b/>
          <w:bCs/>
          <w:color w:val="FFC000"/>
        </w:rPr>
        <w:t xml:space="preserve">Agosto </w:t>
      </w:r>
      <w:r w:rsidR="00F50276" w:rsidRPr="00B06FC3">
        <w:rPr>
          <w:rFonts w:asciiTheme="majorHAnsi" w:eastAsia="Calibri" w:hAnsiTheme="majorHAnsi" w:cstheme="majorHAnsi"/>
          <w:b/>
          <w:bCs/>
          <w:color w:val="FFC000"/>
        </w:rPr>
        <w:t>de 2026 –</w:t>
      </w:r>
      <w:r w:rsidR="00823B49" w:rsidRPr="006A36FF">
        <w:rPr>
          <w:rFonts w:asciiTheme="majorHAnsi" w:eastAsia="Calibri" w:hAnsiTheme="majorHAnsi" w:cstheme="majorHAnsi"/>
          <w:b/>
          <w:bCs/>
          <w:color w:val="FFC000"/>
        </w:rPr>
        <w:t xml:space="preserve"> </w:t>
      </w:r>
      <w:r w:rsidR="00B06FC3" w:rsidRPr="006A36FF">
        <w:rPr>
          <w:rFonts w:asciiTheme="majorHAnsi" w:hAnsiTheme="majorHAnsi"/>
        </w:rPr>
        <w:t xml:space="preserve">A Arauco começou a receber os primeiros vagões e tritrens que vão compor a infraestrutura logística do Projeto </w:t>
      </w:r>
      <w:proofErr w:type="spellStart"/>
      <w:r w:rsidR="00B06FC3" w:rsidRPr="006A36FF">
        <w:rPr>
          <w:rFonts w:asciiTheme="majorHAnsi" w:hAnsiTheme="majorHAnsi"/>
        </w:rPr>
        <w:t>Sucuriú</w:t>
      </w:r>
      <w:proofErr w:type="spellEnd"/>
      <w:r w:rsidR="00B06FC3" w:rsidRPr="006A36FF">
        <w:rPr>
          <w:rFonts w:asciiTheme="majorHAnsi" w:hAnsiTheme="majorHAnsi"/>
        </w:rPr>
        <w:t xml:space="preserve">. No total, serão 721 vagões, destinados ao transporte de celulose, e 350 conjuntos </w:t>
      </w:r>
      <w:proofErr w:type="spellStart"/>
      <w:r w:rsidR="00B06FC3" w:rsidRPr="006A36FF">
        <w:rPr>
          <w:rFonts w:asciiTheme="majorHAnsi" w:hAnsiTheme="majorHAnsi"/>
        </w:rPr>
        <w:t>tritrem</w:t>
      </w:r>
      <w:proofErr w:type="spellEnd"/>
      <w:r w:rsidR="000F3C7A">
        <w:rPr>
          <w:rFonts w:asciiTheme="majorHAnsi" w:hAnsiTheme="majorHAnsi"/>
        </w:rPr>
        <w:t>, compostos por cavalo mecânico e implementos florestais,</w:t>
      </w:r>
      <w:r w:rsidR="00B06FC3" w:rsidRPr="006A36FF">
        <w:rPr>
          <w:rFonts w:asciiTheme="majorHAnsi" w:hAnsiTheme="majorHAnsi"/>
        </w:rPr>
        <w:t xml:space="preserve"> que vão operar na movimentação de madeira das áreas de cultivo até a fábrica, em Inocência (MS). A conclusão da entrega dos tritrens está prevista para janeiro de 2027, e a dos vagões, para novembro do mesmo ano.</w:t>
      </w:r>
    </w:p>
    <w:p w14:paraId="3F24D27D" w14:textId="77777777" w:rsidR="00B06FC3" w:rsidRDefault="00B06FC3" w:rsidP="00645553">
      <w:pPr>
        <w:spacing w:before="120" w:after="12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B06FC3">
        <w:rPr>
          <w:rFonts w:asciiTheme="majorHAnsi" w:eastAsia="Times New Roman" w:hAnsiTheme="majorHAnsi" w:cs="Times New Roman"/>
          <w:sz w:val="24"/>
          <w:szCs w:val="24"/>
        </w:rPr>
        <w:t>O diretor de Logística e Suprimentos da Arauco, Alberto Pagano, explica que a definição pelos modelos dos equipamentos adquiridos e das tecnologias disponibilizadas levou em conta a segurança das pessoas, do meio ambiente e do patrimônio da Companhia, além da estabilidade das operações. "Ao optar por vagões e tritrens modernos e customizados para as necessidades da Arauco, nós asseguramos a previsibilidade da movimentação de cargas e ampliamos o potencial de produtividade e sustentabilidade das operações", afirma.</w:t>
      </w:r>
    </w:p>
    <w:p w14:paraId="14EB7F95" w14:textId="30AC51DA" w:rsidR="00B06FC3" w:rsidRPr="00B06FC3" w:rsidRDefault="00CF3ABF" w:rsidP="00645553">
      <w:pPr>
        <w:spacing w:before="120" w:after="12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CF3ABF">
        <w:rPr>
          <w:rFonts w:asciiTheme="majorHAnsi" w:eastAsia="Times New Roman" w:hAnsiTheme="majorHAnsi" w:cs="Times New Roman"/>
          <w:sz w:val="24"/>
          <w:szCs w:val="24"/>
        </w:rPr>
        <w:t>Fabricados pela Randon</w:t>
      </w:r>
      <w:r w:rsidR="008B7596" w:rsidRPr="00CF3ABF">
        <w:rPr>
          <w:rFonts w:asciiTheme="majorHAnsi" w:eastAsia="Times New Roman" w:hAnsiTheme="majorHAnsi" w:cs="Times New Roman"/>
          <w:sz w:val="24"/>
          <w:szCs w:val="24"/>
        </w:rPr>
        <w:t>,</w:t>
      </w:r>
      <w:r w:rsidR="00B06FC3" w:rsidRPr="00B06FC3">
        <w:rPr>
          <w:rFonts w:asciiTheme="majorHAnsi" w:eastAsia="Times New Roman" w:hAnsiTheme="majorHAnsi" w:cs="Times New Roman"/>
          <w:sz w:val="24"/>
          <w:szCs w:val="24"/>
        </w:rPr>
        <w:t xml:space="preserve"> os vagões</w:t>
      </w:r>
      <w:r w:rsidR="008A4C6C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B06FC3" w:rsidRPr="00B06FC3">
        <w:rPr>
          <w:rFonts w:asciiTheme="majorHAnsi" w:eastAsia="Times New Roman" w:hAnsiTheme="majorHAnsi" w:cs="Times New Roman"/>
          <w:sz w:val="24"/>
          <w:szCs w:val="24"/>
        </w:rPr>
        <w:t xml:space="preserve">possuem sistema de abertura lateral, que permite o carregamento e o descarregamento por ambos os lados, </w:t>
      </w:r>
      <w:proofErr w:type="gramStart"/>
      <w:r w:rsidR="00B06FC3" w:rsidRPr="00B06FC3">
        <w:rPr>
          <w:rFonts w:asciiTheme="majorHAnsi" w:eastAsia="Times New Roman" w:hAnsiTheme="majorHAnsi" w:cs="Times New Roman"/>
          <w:sz w:val="24"/>
          <w:szCs w:val="24"/>
        </w:rPr>
        <w:t>agilizando</w:t>
      </w:r>
      <w:proofErr w:type="gramEnd"/>
      <w:r w:rsidR="00B06FC3" w:rsidRPr="00B06FC3">
        <w:rPr>
          <w:rFonts w:asciiTheme="majorHAnsi" w:eastAsia="Times New Roman" w:hAnsiTheme="majorHAnsi" w:cs="Times New Roman"/>
          <w:sz w:val="24"/>
          <w:szCs w:val="24"/>
        </w:rPr>
        <w:t xml:space="preserve"> a operação, além de lonas com tramas de aço antivandalismo e uma tecnologia que bloqueia 100% da umidade da chuva. Cada vagão tem capacidade bruta total de 130 toneladas e carga líquida de 98 toneladas, e mede 23 metros de comprimento, 3,3 metros de largura e 4,28 metros de altura.</w:t>
      </w:r>
    </w:p>
    <w:p w14:paraId="539713A5" w14:textId="77777777" w:rsidR="00645553" w:rsidRDefault="00B70365" w:rsidP="00645553">
      <w:pPr>
        <w:spacing w:before="120" w:after="12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B70365">
        <w:rPr>
          <w:rFonts w:asciiTheme="majorHAnsi" w:eastAsia="Times New Roman" w:hAnsiTheme="majorHAnsi" w:cs="Times New Roman"/>
          <w:sz w:val="24"/>
          <w:szCs w:val="24"/>
        </w:rPr>
        <w:t xml:space="preserve">Do total adquirido, aproximadamente </w:t>
      </w:r>
      <w:r w:rsidRPr="008A4C6C">
        <w:rPr>
          <w:rFonts w:asciiTheme="majorHAnsi" w:eastAsia="Times New Roman" w:hAnsiTheme="majorHAnsi" w:cs="Times New Roman"/>
          <w:sz w:val="24"/>
          <w:szCs w:val="24"/>
        </w:rPr>
        <w:t>55 conjuntos serão incorporados à frota própria da Arauco</w:t>
      </w:r>
      <w:r w:rsidRPr="00B70365">
        <w:rPr>
          <w:rFonts w:asciiTheme="majorHAnsi" w:eastAsia="Times New Roman" w:hAnsiTheme="majorHAnsi" w:cs="Times New Roman"/>
          <w:sz w:val="24"/>
          <w:szCs w:val="24"/>
        </w:rPr>
        <w:t xml:space="preserve">, enquanto os demais serão </w:t>
      </w:r>
      <w:r w:rsidRPr="008A4C6C">
        <w:rPr>
          <w:rFonts w:asciiTheme="majorHAnsi" w:eastAsia="Times New Roman" w:hAnsiTheme="majorHAnsi" w:cs="Times New Roman"/>
          <w:sz w:val="24"/>
          <w:szCs w:val="24"/>
        </w:rPr>
        <w:t>cedidos em regime de comodato às empresas parceiras</w:t>
      </w:r>
      <w:r w:rsidRPr="00B70365">
        <w:rPr>
          <w:rFonts w:asciiTheme="majorHAnsi" w:eastAsia="Times New Roman" w:hAnsiTheme="majorHAnsi" w:cs="Times New Roman"/>
          <w:sz w:val="24"/>
          <w:szCs w:val="24"/>
        </w:rPr>
        <w:t xml:space="preserve">, que serão responsáveis pela disponibilização dos </w:t>
      </w:r>
      <w:r w:rsidR="00645553">
        <w:rPr>
          <w:rFonts w:asciiTheme="majorHAnsi" w:eastAsia="Times New Roman" w:hAnsiTheme="majorHAnsi" w:cs="Times New Roman"/>
          <w:sz w:val="24"/>
          <w:szCs w:val="24"/>
        </w:rPr>
        <w:t>respectivos cavalos mecânicos.</w:t>
      </w:r>
      <w:proofErr w:type="gramStart"/>
      <w:r w:rsidR="00645553">
        <w:rPr>
          <w:rFonts w:asciiTheme="majorHAnsi" w:eastAsia="Times New Roman" w:hAnsiTheme="majorHAnsi" w:cs="Times New Roman"/>
          <w:sz w:val="24"/>
          <w:szCs w:val="24"/>
        </w:rPr>
        <w:br/>
      </w:r>
      <w:proofErr w:type="gramEnd"/>
    </w:p>
    <w:p w14:paraId="2AE02A86" w14:textId="65D994B4" w:rsidR="00B70365" w:rsidRDefault="00B70365" w:rsidP="00645553">
      <w:pPr>
        <w:spacing w:before="120" w:after="12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B70365">
        <w:rPr>
          <w:rFonts w:asciiTheme="majorHAnsi" w:eastAsia="Times New Roman" w:hAnsiTheme="majorHAnsi" w:cs="Times New Roman"/>
          <w:sz w:val="24"/>
          <w:szCs w:val="24"/>
        </w:rPr>
        <w:lastRenderedPageBreak/>
        <w:t xml:space="preserve">A frota contará ainda com </w:t>
      </w:r>
      <w:r w:rsidRPr="008A4C6C">
        <w:rPr>
          <w:rFonts w:asciiTheme="majorHAnsi" w:eastAsia="Times New Roman" w:hAnsiTheme="majorHAnsi" w:cs="Times New Roman"/>
          <w:sz w:val="24"/>
          <w:szCs w:val="24"/>
        </w:rPr>
        <w:t>diferentes configurações de suspensão nos implementos</w:t>
      </w:r>
      <w:r w:rsidRPr="00B70365">
        <w:rPr>
          <w:rFonts w:asciiTheme="majorHAnsi" w:eastAsia="Times New Roman" w:hAnsiTheme="majorHAnsi" w:cs="Times New Roman"/>
          <w:sz w:val="24"/>
          <w:szCs w:val="24"/>
        </w:rPr>
        <w:t xml:space="preserve">, contemplando sistemas de </w:t>
      </w:r>
      <w:r w:rsidRPr="008A4C6C">
        <w:rPr>
          <w:rFonts w:asciiTheme="majorHAnsi" w:eastAsia="Times New Roman" w:hAnsiTheme="majorHAnsi" w:cs="Times New Roman"/>
          <w:sz w:val="24"/>
          <w:szCs w:val="24"/>
        </w:rPr>
        <w:t>suspensão pneumática e mecânica</w:t>
      </w:r>
      <w:r w:rsidRPr="00B70365">
        <w:rPr>
          <w:rFonts w:asciiTheme="majorHAnsi" w:eastAsia="Times New Roman" w:hAnsiTheme="majorHAnsi" w:cs="Times New Roman"/>
          <w:sz w:val="24"/>
          <w:szCs w:val="24"/>
        </w:rPr>
        <w:t>, o que permitirá avaliar o desempenho de cada tecnologia nas condições operacionais do transporte florestal.</w:t>
      </w:r>
    </w:p>
    <w:p w14:paraId="37320C17" w14:textId="1744654A" w:rsidR="00645553" w:rsidRPr="00B70365" w:rsidRDefault="00645553" w:rsidP="00645553">
      <w:pPr>
        <w:spacing w:before="120" w:after="12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noProof/>
          <w:sz w:val="24"/>
          <w:szCs w:val="24"/>
        </w:rPr>
        <w:drawing>
          <wp:inline distT="0" distB="0" distL="0" distR="0" wp14:anchorId="35EE8181" wp14:editId="3F7B3506">
            <wp:extent cx="5733415" cy="3846830"/>
            <wp:effectExtent l="0" t="0" r="635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trens Arauco -002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4B4A9" w14:textId="5A1EC2CA" w:rsidR="008B7596" w:rsidRPr="008B7596" w:rsidRDefault="00AC37CB" w:rsidP="008B7596">
      <w:pPr>
        <w:spacing w:before="120" w:after="120" w:line="240" w:lineRule="auto"/>
        <w:jc w:val="center"/>
        <w:rPr>
          <w:rFonts w:asciiTheme="majorHAnsi" w:eastAsia="Times New Roman" w:hAnsiTheme="majorHAnsi" w:cs="Times New Roman"/>
          <w:bCs/>
          <w:sz w:val="20"/>
          <w:szCs w:val="20"/>
        </w:rPr>
      </w:pPr>
      <w:r>
        <w:rPr>
          <w:rFonts w:asciiTheme="majorHAnsi" w:eastAsia="Times New Roman" w:hAnsiTheme="majorHAnsi" w:cs="Times New Roman"/>
          <w:bCs/>
          <w:sz w:val="20"/>
          <w:szCs w:val="20"/>
        </w:rPr>
        <w:t xml:space="preserve">Imagem/crédito: </w:t>
      </w:r>
      <w:r w:rsidRPr="00AC37CB">
        <w:rPr>
          <w:rFonts w:asciiTheme="majorHAnsi" w:eastAsia="Times New Roman" w:hAnsiTheme="majorHAnsi" w:cs="Times New Roman"/>
          <w:bCs/>
          <w:sz w:val="20"/>
          <w:szCs w:val="20"/>
        </w:rPr>
        <w:t>Joã</w:t>
      </w:r>
      <w:bookmarkStart w:id="0" w:name="_GoBack"/>
      <w:bookmarkEnd w:id="0"/>
      <w:r w:rsidRPr="00AC37CB">
        <w:rPr>
          <w:rFonts w:asciiTheme="majorHAnsi" w:eastAsia="Times New Roman" w:hAnsiTheme="majorHAnsi" w:cs="Times New Roman"/>
          <w:bCs/>
          <w:sz w:val="20"/>
          <w:szCs w:val="20"/>
        </w:rPr>
        <w:t xml:space="preserve">o Carlos </w:t>
      </w:r>
      <w:proofErr w:type="spellStart"/>
      <w:r w:rsidRPr="00AC37CB">
        <w:rPr>
          <w:rFonts w:asciiTheme="majorHAnsi" w:eastAsia="Times New Roman" w:hAnsiTheme="majorHAnsi" w:cs="Times New Roman"/>
          <w:bCs/>
          <w:sz w:val="20"/>
          <w:szCs w:val="20"/>
        </w:rPr>
        <w:t>Lazzarotto</w:t>
      </w:r>
      <w:proofErr w:type="spellEnd"/>
    </w:p>
    <w:p w14:paraId="69433160" w14:textId="74AE0510" w:rsidR="008A4C6C" w:rsidRPr="006A36FF" w:rsidRDefault="00B06FC3" w:rsidP="00645553">
      <w:pPr>
        <w:spacing w:before="120" w:after="12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B06FC3">
        <w:rPr>
          <w:rFonts w:asciiTheme="majorHAnsi" w:eastAsia="Times New Roman" w:hAnsiTheme="majorHAnsi" w:cs="Times New Roman"/>
          <w:sz w:val="24"/>
          <w:szCs w:val="24"/>
        </w:rPr>
        <w:t xml:space="preserve">Rodrigo </w:t>
      </w:r>
      <w:proofErr w:type="spellStart"/>
      <w:r w:rsidRPr="00B06FC3">
        <w:rPr>
          <w:rFonts w:asciiTheme="majorHAnsi" w:eastAsia="Times New Roman" w:hAnsiTheme="majorHAnsi" w:cs="Times New Roman"/>
          <w:sz w:val="24"/>
          <w:szCs w:val="24"/>
        </w:rPr>
        <w:t>Sugske</w:t>
      </w:r>
      <w:proofErr w:type="spellEnd"/>
      <w:r w:rsidRPr="00B06FC3">
        <w:rPr>
          <w:rFonts w:asciiTheme="majorHAnsi" w:eastAsia="Times New Roman" w:hAnsiTheme="majorHAnsi" w:cs="Times New Roman"/>
          <w:sz w:val="24"/>
          <w:szCs w:val="24"/>
        </w:rPr>
        <w:t xml:space="preserve"> Garcia, gerente executivo de Suprimentos da Arauco, ressalta que, além de robustez e grande produtividade, os tritrens </w:t>
      </w:r>
      <w:r w:rsidR="00E83505">
        <w:rPr>
          <w:rFonts w:asciiTheme="majorHAnsi" w:eastAsia="Times New Roman" w:hAnsiTheme="majorHAnsi" w:cs="Times New Roman"/>
          <w:sz w:val="24"/>
          <w:szCs w:val="24"/>
        </w:rPr>
        <w:t xml:space="preserve">foram customizados de acordo para aumentar a segurança </w:t>
      </w:r>
      <w:r w:rsidRPr="00B06FC3">
        <w:rPr>
          <w:rFonts w:asciiTheme="majorHAnsi" w:eastAsia="Times New Roman" w:hAnsiTheme="majorHAnsi" w:cs="Times New Roman"/>
          <w:sz w:val="24"/>
          <w:szCs w:val="24"/>
        </w:rPr>
        <w:t xml:space="preserve">dos motoristas e </w:t>
      </w:r>
      <w:r w:rsidR="00BC25A3" w:rsidRPr="006A36FF">
        <w:rPr>
          <w:rFonts w:asciiTheme="majorHAnsi" w:eastAsia="Times New Roman" w:hAnsiTheme="majorHAnsi" w:cs="Times New Roman"/>
          <w:sz w:val="24"/>
          <w:szCs w:val="24"/>
        </w:rPr>
        <w:t>demais usuários d</w:t>
      </w:r>
      <w:r w:rsidRPr="00B06FC3">
        <w:rPr>
          <w:rFonts w:asciiTheme="majorHAnsi" w:eastAsia="Times New Roman" w:hAnsiTheme="majorHAnsi" w:cs="Times New Roman"/>
          <w:sz w:val="24"/>
          <w:szCs w:val="24"/>
        </w:rPr>
        <w:t>a rodovia. "De modo inédito no setor florestal, os caminhões foram adaptados para atender aos requisitos da Arauco de resistência, durabilidade e segurança. E isso é fundamental para o compromisso que temos com o bem-estar das pessoas", afirma o gerente.</w:t>
      </w:r>
      <w:r w:rsidRPr="006A36FF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4DA5E5E9" w14:textId="77777777" w:rsidR="005E10EF" w:rsidRPr="006A36FF" w:rsidRDefault="00813409" w:rsidP="00645553">
      <w:pPr>
        <w:spacing w:before="120" w:after="120" w:line="240" w:lineRule="auto"/>
        <w:jc w:val="both"/>
        <w:rPr>
          <w:rFonts w:asciiTheme="majorHAnsi" w:hAnsiTheme="majorHAnsi" w:cstheme="majorHAnsi"/>
          <w:sz w:val="24"/>
        </w:rPr>
      </w:pPr>
      <w:r w:rsidRPr="006A36FF">
        <w:rPr>
          <w:rFonts w:asciiTheme="majorHAnsi" w:eastAsia="Calibri" w:hAnsiTheme="majorHAnsi" w:cs="Calibri"/>
          <w:b/>
          <w:bCs/>
          <w:sz w:val="24"/>
          <w:szCs w:val="24"/>
        </w:rPr>
        <w:t>Sobre o Projeto Sucuriú</w:t>
      </w:r>
    </w:p>
    <w:p w14:paraId="7071EC44" w14:textId="77777777" w:rsidR="005E10EF" w:rsidRPr="00B06FC3" w:rsidRDefault="00813409" w:rsidP="00645553">
      <w:pPr>
        <w:spacing w:before="120" w:after="120" w:line="240" w:lineRule="auto"/>
        <w:jc w:val="both"/>
        <w:rPr>
          <w:rFonts w:asciiTheme="majorHAnsi" w:eastAsia="Calibri" w:hAnsiTheme="majorHAnsi" w:cs="Calibri"/>
          <w:sz w:val="24"/>
          <w:szCs w:val="24"/>
        </w:rPr>
      </w:pPr>
      <w:r w:rsidRPr="006A36FF">
        <w:rPr>
          <w:rFonts w:asciiTheme="majorHAnsi" w:eastAsia="Calibri" w:hAnsiTheme="majorHAnsi" w:cs="Calibri"/>
          <w:sz w:val="24"/>
          <w:szCs w:val="24"/>
        </w:rPr>
        <w:t xml:space="preserve">O Projeto Sucuriú marca a entrada da divisão de celulose da Arauco no Brasil. O investimento de US$4.6 bilhões inclui a construção de uma planta com capacidade de produção de 3,5 milhões de toneladas de fibra curta de celulose/ano. Está localizado em uma área de 3.500 hectares, a 50 quilômetros do centro da cidade de Inocência (MS) e ao lado do Rio Sucuriú. A etapa de terraplanagem começou em 2024 e a previsão </w:t>
      </w:r>
      <w:r w:rsidRPr="00B06FC3">
        <w:rPr>
          <w:rFonts w:asciiTheme="majorHAnsi" w:eastAsia="Calibri" w:hAnsiTheme="majorHAnsi" w:cs="Calibri"/>
          <w:sz w:val="24"/>
          <w:szCs w:val="24"/>
        </w:rPr>
        <w:t>de entrada em operação é no final de 2027.</w:t>
      </w:r>
    </w:p>
    <w:p w14:paraId="5D81D7A0" w14:textId="77777777" w:rsidR="005E10EF" w:rsidRPr="00B06FC3" w:rsidRDefault="00813409" w:rsidP="00645553">
      <w:pPr>
        <w:spacing w:before="120" w:after="120" w:line="240" w:lineRule="auto"/>
        <w:jc w:val="both"/>
        <w:rPr>
          <w:rFonts w:asciiTheme="majorHAnsi" w:eastAsia="Calibri" w:hAnsiTheme="majorHAnsi" w:cs="Calibri"/>
          <w:sz w:val="24"/>
          <w:szCs w:val="24"/>
        </w:rPr>
      </w:pPr>
      <w:r w:rsidRPr="00B06FC3">
        <w:rPr>
          <w:rFonts w:asciiTheme="majorHAnsi" w:eastAsia="Calibri" w:hAnsiTheme="majorHAnsi" w:cs="Calibri"/>
          <w:sz w:val="24"/>
          <w:szCs w:val="24"/>
        </w:rPr>
        <w:t>Em todas as fases desenvolvimento do Projeto, e de maneira contínua, monitora e respeita a biodiversidade local, identificando espécies de flora e fauna nativas da região, além de fazer o mapeamento das áreas prioritárias para conservação.</w:t>
      </w:r>
    </w:p>
    <w:p w14:paraId="5939F6C1" w14:textId="77777777" w:rsidR="005673DE" w:rsidRPr="00815ADD" w:rsidRDefault="00813409" w:rsidP="00645553">
      <w:pPr>
        <w:spacing w:before="120" w:after="120" w:line="240" w:lineRule="auto"/>
        <w:jc w:val="both"/>
        <w:rPr>
          <w:rFonts w:asciiTheme="majorHAnsi" w:eastAsia="Calibri" w:hAnsiTheme="majorHAnsi" w:cs="Calibri"/>
          <w:sz w:val="24"/>
          <w:szCs w:val="24"/>
        </w:rPr>
      </w:pPr>
      <w:r w:rsidRPr="00B06FC3">
        <w:rPr>
          <w:rFonts w:asciiTheme="majorHAnsi" w:eastAsia="Calibri" w:hAnsiTheme="majorHAnsi" w:cs="Calibri"/>
          <w:sz w:val="24"/>
          <w:szCs w:val="24"/>
        </w:rPr>
        <w:t xml:space="preserve">Durante as obras, a Arauco vai oferecer capacitação e gerar mais de 14 mil oportunidades de trabalho. Depois do start up, o Projeto Sucuriú empregará cerca de 6 mil pessoas nas </w:t>
      </w:r>
      <w:r w:rsidRPr="00B06FC3">
        <w:rPr>
          <w:rFonts w:asciiTheme="majorHAnsi" w:eastAsia="Calibri" w:hAnsiTheme="majorHAnsi" w:cs="Calibri"/>
          <w:sz w:val="24"/>
          <w:szCs w:val="24"/>
        </w:rPr>
        <w:lastRenderedPageBreak/>
        <w:t>unidades Industrial, Florestal e operações de Logística. O propósito é impulsionar o desenvolvimento social e econômico para toda região, fomentando um aumento na geração de renda e na arrecadação de impostos, além de contribuir para atrair investimentos.</w:t>
      </w:r>
    </w:p>
    <w:p w14:paraId="1FBC3DF4" w14:textId="77777777" w:rsidR="005E10EF" w:rsidRPr="005673DE" w:rsidRDefault="00813409" w:rsidP="00645553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b/>
          <w:bCs/>
          <w:sz w:val="24"/>
          <w:szCs w:val="24"/>
        </w:rPr>
        <w:t>Sobre a Arauco Brasil</w:t>
      </w:r>
    </w:p>
    <w:p w14:paraId="13A18C70" w14:textId="77777777" w:rsidR="005E10EF" w:rsidRPr="002F0659" w:rsidRDefault="00813409" w:rsidP="00645553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sz w:val="24"/>
          <w:szCs w:val="24"/>
        </w:rPr>
        <w:t>No país desde 2002, a Arauco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14:paraId="37957383" w14:textId="77777777" w:rsidR="005E10EF" w:rsidRPr="002F0659" w:rsidRDefault="00813409" w:rsidP="00645553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sz w:val="24"/>
          <w:szCs w:val="24"/>
        </w:rPr>
        <w:t>As plantas estão distribuídas entre a produção de painéis, em três fábricas localizadas nas cidades de Jaguariaíva (PR), Ponta Grossa (PR) e Montenegro (RS); painéis e molduras, na planta localizada em Piên (PR); resinas e químicos, na unidade de Araucária (PR) e, em 2027, prepara-se para inaugurar sua primeira fábrica de celulose brasileira em Inocência (MS).</w:t>
      </w:r>
    </w:p>
    <w:p w14:paraId="7B7D45B9" w14:textId="77777777" w:rsidR="005E10EF" w:rsidRPr="002F0659" w:rsidRDefault="00813409" w:rsidP="00645553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sz w:val="24"/>
          <w:szCs w:val="24"/>
        </w:rPr>
        <w:t>Com atuação orientada por práticas ESG, a Arauco possui certificação FSC® (Forest Stewardship Council®)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14:paraId="0FE8C1F2" w14:textId="77777777" w:rsidR="005E10EF" w:rsidRPr="002F0659" w:rsidRDefault="00813409" w:rsidP="00645553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sz w:val="24"/>
          <w:szCs w:val="24"/>
        </w:rPr>
        <w:t xml:space="preserve"> </w:t>
      </w:r>
    </w:p>
    <w:p w14:paraId="6F651E94" w14:textId="77777777" w:rsidR="005E10EF" w:rsidRPr="002F0659" w:rsidRDefault="00813409" w:rsidP="00645553">
      <w:pPr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F0659">
        <w:rPr>
          <w:rFonts w:ascii="Calibri" w:eastAsia="Calibri" w:hAnsi="Calibri" w:cs="Calibri"/>
          <w:b/>
          <w:bCs/>
          <w:sz w:val="24"/>
          <w:szCs w:val="24"/>
        </w:rPr>
        <w:t>Mais informações à imprensa:</w:t>
      </w:r>
    </w:p>
    <w:p w14:paraId="1553006A" w14:textId="77777777" w:rsidR="005E10EF" w:rsidRPr="002F0659" w:rsidRDefault="00813409" w:rsidP="00645553">
      <w:pPr>
        <w:spacing w:line="240" w:lineRule="auto"/>
        <w:jc w:val="both"/>
        <w:rPr>
          <w:rFonts w:ascii="Calibri" w:eastAsia="Calibri" w:hAnsi="Calibri" w:cs="Calibri"/>
          <w:b/>
          <w:bCs/>
          <w:color w:val="FF9900"/>
          <w:sz w:val="24"/>
          <w:szCs w:val="24"/>
        </w:rPr>
      </w:pPr>
      <w:r w:rsidRPr="002F0659">
        <w:rPr>
          <w:rFonts w:ascii="Calibri" w:eastAsia="Calibri" w:hAnsi="Calibri" w:cs="Calibri"/>
          <w:b/>
          <w:bCs/>
          <w:color w:val="FF9900"/>
          <w:sz w:val="24"/>
          <w:szCs w:val="24"/>
        </w:rPr>
        <w:t xml:space="preserve">COR COMUNICAÇÃO </w:t>
      </w:r>
    </w:p>
    <w:p w14:paraId="2C43A4AC" w14:textId="77777777" w:rsidR="005E10EF" w:rsidRPr="002F0659" w:rsidRDefault="00813409" w:rsidP="00645553">
      <w:pPr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F065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3A111CDF" w14:textId="77777777" w:rsidR="005E10EF" w:rsidRPr="002F0659" w:rsidRDefault="00813409" w:rsidP="00645553">
      <w:pPr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F0659">
        <w:rPr>
          <w:rFonts w:ascii="Calibri" w:eastAsia="Calibri" w:hAnsi="Calibri" w:cs="Calibri"/>
          <w:b/>
          <w:bCs/>
          <w:sz w:val="24"/>
          <w:szCs w:val="24"/>
        </w:rPr>
        <w:t>São Paulo</w:t>
      </w:r>
    </w:p>
    <w:p w14:paraId="3D8D6E4E" w14:textId="77777777" w:rsidR="005E10EF" w:rsidRPr="002F0659" w:rsidRDefault="00813409" w:rsidP="00645553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sz w:val="24"/>
          <w:szCs w:val="24"/>
        </w:rPr>
        <w:t xml:space="preserve">Neila Carvalho: </w:t>
      </w:r>
      <w:r w:rsidRPr="002F0659">
        <w:rPr>
          <w:rFonts w:ascii="Calibri" w:eastAsia="Calibri" w:hAnsi="Calibri" w:cs="Calibri"/>
          <w:color w:val="1155CC"/>
          <w:sz w:val="24"/>
          <w:szCs w:val="24"/>
          <w:u w:val="single"/>
        </w:rPr>
        <w:t>neilacarvalho@corcomunica.com.br</w:t>
      </w:r>
      <w:r w:rsidRPr="002F0659">
        <w:rPr>
          <w:rFonts w:ascii="Calibri" w:eastAsia="Calibri" w:hAnsi="Calibri" w:cs="Calibri"/>
          <w:sz w:val="24"/>
          <w:szCs w:val="24"/>
        </w:rPr>
        <w:t xml:space="preserve"> | +55 (11) 99916-5094</w:t>
      </w:r>
    </w:p>
    <w:p w14:paraId="75CD7143" w14:textId="77777777" w:rsidR="005E10EF" w:rsidRPr="002F0659" w:rsidRDefault="00813409" w:rsidP="00645553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sz w:val="24"/>
          <w:szCs w:val="24"/>
        </w:rPr>
        <w:t xml:space="preserve">Gleison Rezende: </w:t>
      </w:r>
      <w:r w:rsidRPr="002F0659">
        <w:rPr>
          <w:rFonts w:ascii="Calibri" w:eastAsia="Calibri" w:hAnsi="Calibri" w:cs="Calibri"/>
          <w:color w:val="1155CC"/>
          <w:sz w:val="24"/>
          <w:szCs w:val="24"/>
          <w:u w:val="single"/>
        </w:rPr>
        <w:t>gleisonrezende@corcomunica.com.br</w:t>
      </w:r>
      <w:r w:rsidRPr="002F0659">
        <w:rPr>
          <w:rFonts w:ascii="Calibri" w:eastAsia="Calibri" w:hAnsi="Calibri" w:cs="Calibri"/>
          <w:sz w:val="24"/>
          <w:szCs w:val="24"/>
        </w:rPr>
        <w:t xml:space="preserve"> |  +55 (71) 99733-8883</w:t>
      </w:r>
    </w:p>
    <w:p w14:paraId="657F09C1" w14:textId="77777777" w:rsidR="005E10EF" w:rsidRPr="002F0659" w:rsidRDefault="00813409" w:rsidP="00645553">
      <w:pPr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F065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55A6190A" w14:textId="77777777" w:rsidR="005E10EF" w:rsidRDefault="00813409" w:rsidP="00645553">
      <w:pPr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Mato Grosso do Sul</w:t>
      </w:r>
    </w:p>
    <w:p w14:paraId="601B6BFF" w14:textId="77777777" w:rsidR="005E10EF" w:rsidRDefault="00813409" w:rsidP="00645553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Evelise Couto: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evelisecouto@corcomunica.com.br</w:t>
      </w:r>
      <w:r>
        <w:rPr>
          <w:rFonts w:ascii="Calibri" w:eastAsia="Calibri" w:hAnsi="Calibri" w:cs="Calibri"/>
          <w:sz w:val="24"/>
          <w:szCs w:val="24"/>
        </w:rPr>
        <w:t xml:space="preserve"> | +55 (67) 9260-0352</w:t>
      </w:r>
    </w:p>
    <w:p w14:paraId="170B0DE6" w14:textId="77777777" w:rsidR="005E10EF" w:rsidRDefault="00813409" w:rsidP="00645553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Gabrielli Pinha: 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gabriellipinha@corcomunica.com.br</w:t>
      </w:r>
      <w:r>
        <w:rPr>
          <w:rFonts w:ascii="Calibri" w:eastAsia="Calibri" w:hAnsi="Calibri" w:cs="Calibri"/>
          <w:sz w:val="24"/>
          <w:szCs w:val="24"/>
        </w:rPr>
        <w:t xml:space="preserve"> | +55 (18) 99669</w:t>
      </w:r>
      <w:r w:rsidR="002F0659"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3445</w:t>
      </w:r>
    </w:p>
    <w:sectPr w:rsidR="005E10EF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B082C" w14:textId="77777777" w:rsidR="003B4647" w:rsidRDefault="003B4647">
      <w:pPr>
        <w:spacing w:line="240" w:lineRule="auto"/>
      </w:pPr>
      <w:r>
        <w:separator/>
      </w:r>
    </w:p>
  </w:endnote>
  <w:endnote w:type="continuationSeparator" w:id="0">
    <w:p w14:paraId="18A5DC47" w14:textId="77777777" w:rsidR="003B4647" w:rsidRDefault="003B4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59BC609-6FCB-40E0-AD19-9324B4B29E9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1B8B0AE-256C-4642-942E-9FDEBF18EB43}"/>
    <w:embedBold r:id="rId3" w:fontKey="{CF7D6DB8-E2D8-4B3F-89BB-0EF69F2B220F}"/>
    <w:embedItalic r:id="rId4" w:fontKey="{6954350D-2370-42A0-868A-705CC51F1984}"/>
    <w:embedBoldItalic r:id="rId5" w:fontKey="{8778F855-A0D7-4101-B091-393A8D1DEC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0B7DC4C-68D4-42A7-887D-C5D86F92DE5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28B6C" w14:textId="77777777" w:rsidR="003B4647" w:rsidRDefault="003B4647">
      <w:pPr>
        <w:spacing w:line="240" w:lineRule="auto"/>
      </w:pPr>
      <w:r>
        <w:separator/>
      </w:r>
    </w:p>
  </w:footnote>
  <w:footnote w:type="continuationSeparator" w:id="0">
    <w:p w14:paraId="1A92B662" w14:textId="77777777" w:rsidR="003B4647" w:rsidRDefault="003B4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57075" w14:textId="77777777" w:rsidR="005E10EF" w:rsidRDefault="00813409">
    <w:pPr>
      <w:rPr>
        <w:rFonts w:ascii="Calibri" w:eastAsia="Calibri" w:hAnsi="Calibri" w:cs="Calibri"/>
        <w:b/>
        <w:bCs/>
        <w:color w:val="FF9900"/>
        <w:sz w:val="34"/>
        <w:szCs w:val="34"/>
      </w:rPr>
    </w:pPr>
    <w:r>
      <w:rPr>
        <w:rFonts w:ascii="Calibri" w:eastAsia="Calibri" w:hAnsi="Calibri" w:cs="Calibri"/>
        <w:b/>
        <w:bCs/>
        <w:color w:val="FF9900"/>
        <w:sz w:val="34"/>
        <w:szCs w:val="34"/>
      </w:rPr>
      <w:t>COR COMUNICAÇÃO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3F7BC43" wp14:editId="41FE33B3">
          <wp:simplePos x="0" y="0"/>
          <wp:positionH relativeFrom="column">
            <wp:posOffset>4257675</wp:posOffset>
          </wp:positionH>
          <wp:positionV relativeFrom="paragraph">
            <wp:posOffset>-104773</wp:posOffset>
          </wp:positionV>
          <wp:extent cx="1952625" cy="5524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262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518095A" w14:textId="77777777" w:rsidR="005E10EF" w:rsidRDefault="005E10EF">
    <w:pPr>
      <w:rPr>
        <w:rFonts w:ascii="Calibri" w:eastAsia="Calibri" w:hAnsi="Calibri" w:cs="Calibri"/>
        <w:b/>
        <w:bCs/>
        <w:color w:val="FF9900"/>
        <w:sz w:val="34"/>
        <w:szCs w:val="34"/>
      </w:rPr>
    </w:pPr>
  </w:p>
  <w:p w14:paraId="262B9B29" w14:textId="77777777" w:rsidR="005E10EF" w:rsidRDefault="005E10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E59"/>
    <w:multiLevelType w:val="multilevel"/>
    <w:tmpl w:val="380E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C2C74"/>
    <w:multiLevelType w:val="multilevel"/>
    <w:tmpl w:val="57721D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97498"/>
    <w:multiLevelType w:val="multilevel"/>
    <w:tmpl w:val="594419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8763C0"/>
    <w:multiLevelType w:val="multilevel"/>
    <w:tmpl w:val="36B4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DC7F95"/>
    <w:multiLevelType w:val="multilevel"/>
    <w:tmpl w:val="B750EF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CB2A78"/>
    <w:multiLevelType w:val="multilevel"/>
    <w:tmpl w:val="CB62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ecilia Santos">
    <w15:presenceInfo w15:providerId="AD" w15:userId="S::cecilia.santos@arauco.com::8d56c392-7fa1-47e2-8dab-ed698a74df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EF"/>
    <w:rsid w:val="00010754"/>
    <w:rsid w:val="00016AAD"/>
    <w:rsid w:val="00020B11"/>
    <w:rsid w:val="00025859"/>
    <w:rsid w:val="0003769C"/>
    <w:rsid w:val="00047402"/>
    <w:rsid w:val="00050B56"/>
    <w:rsid w:val="00052673"/>
    <w:rsid w:val="00055671"/>
    <w:rsid w:val="00055F66"/>
    <w:rsid w:val="000603AE"/>
    <w:rsid w:val="000832EB"/>
    <w:rsid w:val="0009343E"/>
    <w:rsid w:val="000B11DC"/>
    <w:rsid w:val="000C4630"/>
    <w:rsid w:val="000C592E"/>
    <w:rsid w:val="000E6D61"/>
    <w:rsid w:val="000E7649"/>
    <w:rsid w:val="000F33EC"/>
    <w:rsid w:val="000F3C7A"/>
    <w:rsid w:val="00102462"/>
    <w:rsid w:val="00110816"/>
    <w:rsid w:val="001114B6"/>
    <w:rsid w:val="00135EE4"/>
    <w:rsid w:val="00140B77"/>
    <w:rsid w:val="001454E2"/>
    <w:rsid w:val="001476F8"/>
    <w:rsid w:val="00147BC0"/>
    <w:rsid w:val="001528CB"/>
    <w:rsid w:val="00157C1E"/>
    <w:rsid w:val="001A0E29"/>
    <w:rsid w:val="001A54E4"/>
    <w:rsid w:val="001C74EE"/>
    <w:rsid w:val="001D2CD4"/>
    <w:rsid w:val="001D678D"/>
    <w:rsid w:val="001E008E"/>
    <w:rsid w:val="001E7930"/>
    <w:rsid w:val="00210E1C"/>
    <w:rsid w:val="00212CFC"/>
    <w:rsid w:val="00212F37"/>
    <w:rsid w:val="002448BC"/>
    <w:rsid w:val="00244A4F"/>
    <w:rsid w:val="0027456F"/>
    <w:rsid w:val="0028017B"/>
    <w:rsid w:val="00293781"/>
    <w:rsid w:val="00295708"/>
    <w:rsid w:val="002B353E"/>
    <w:rsid w:val="002B4F01"/>
    <w:rsid w:val="002C57DE"/>
    <w:rsid w:val="002E3D1F"/>
    <w:rsid w:val="002E6BE5"/>
    <w:rsid w:val="002F0659"/>
    <w:rsid w:val="002F06BA"/>
    <w:rsid w:val="002F18C0"/>
    <w:rsid w:val="002F49D2"/>
    <w:rsid w:val="002F55C1"/>
    <w:rsid w:val="00303ABC"/>
    <w:rsid w:val="0031312A"/>
    <w:rsid w:val="003132F1"/>
    <w:rsid w:val="003147DE"/>
    <w:rsid w:val="00314D06"/>
    <w:rsid w:val="003162AE"/>
    <w:rsid w:val="00326ACD"/>
    <w:rsid w:val="003307D3"/>
    <w:rsid w:val="00336EBB"/>
    <w:rsid w:val="00344363"/>
    <w:rsid w:val="003555A7"/>
    <w:rsid w:val="0035773E"/>
    <w:rsid w:val="00363C2A"/>
    <w:rsid w:val="003757E5"/>
    <w:rsid w:val="00375D41"/>
    <w:rsid w:val="00391AB7"/>
    <w:rsid w:val="003A0E01"/>
    <w:rsid w:val="003B4647"/>
    <w:rsid w:val="003C1116"/>
    <w:rsid w:val="003C3993"/>
    <w:rsid w:val="003D6176"/>
    <w:rsid w:val="003D61F6"/>
    <w:rsid w:val="003F0D23"/>
    <w:rsid w:val="00400950"/>
    <w:rsid w:val="00410E46"/>
    <w:rsid w:val="00420BCA"/>
    <w:rsid w:val="00424F53"/>
    <w:rsid w:val="004263E8"/>
    <w:rsid w:val="00433EB4"/>
    <w:rsid w:val="0043697F"/>
    <w:rsid w:val="00446A2C"/>
    <w:rsid w:val="00454A1F"/>
    <w:rsid w:val="00477821"/>
    <w:rsid w:val="00492FAA"/>
    <w:rsid w:val="00495833"/>
    <w:rsid w:val="004D4250"/>
    <w:rsid w:val="004E7EE4"/>
    <w:rsid w:val="00504A70"/>
    <w:rsid w:val="0050507E"/>
    <w:rsid w:val="00513480"/>
    <w:rsid w:val="005138B2"/>
    <w:rsid w:val="005211CB"/>
    <w:rsid w:val="00534167"/>
    <w:rsid w:val="00536937"/>
    <w:rsid w:val="00536D99"/>
    <w:rsid w:val="005450B4"/>
    <w:rsid w:val="00545DB1"/>
    <w:rsid w:val="00546B21"/>
    <w:rsid w:val="005506F6"/>
    <w:rsid w:val="00553A82"/>
    <w:rsid w:val="005673DE"/>
    <w:rsid w:val="00576C4B"/>
    <w:rsid w:val="0058446E"/>
    <w:rsid w:val="00593B91"/>
    <w:rsid w:val="005A764D"/>
    <w:rsid w:val="005B700B"/>
    <w:rsid w:val="005C206F"/>
    <w:rsid w:val="005E10EF"/>
    <w:rsid w:val="005F0911"/>
    <w:rsid w:val="005F7709"/>
    <w:rsid w:val="0063532F"/>
    <w:rsid w:val="00637CC7"/>
    <w:rsid w:val="00645553"/>
    <w:rsid w:val="0065401C"/>
    <w:rsid w:val="00670CDE"/>
    <w:rsid w:val="0069234B"/>
    <w:rsid w:val="006A36FF"/>
    <w:rsid w:val="006A45C9"/>
    <w:rsid w:val="006B0093"/>
    <w:rsid w:val="006B4DFC"/>
    <w:rsid w:val="006B617A"/>
    <w:rsid w:val="006B7480"/>
    <w:rsid w:val="006C670E"/>
    <w:rsid w:val="006C750B"/>
    <w:rsid w:val="006D5E29"/>
    <w:rsid w:val="006E3546"/>
    <w:rsid w:val="006F6FE7"/>
    <w:rsid w:val="0070352F"/>
    <w:rsid w:val="00722D82"/>
    <w:rsid w:val="00724CE7"/>
    <w:rsid w:val="0072723E"/>
    <w:rsid w:val="007313AA"/>
    <w:rsid w:val="00737CD6"/>
    <w:rsid w:val="00740CAD"/>
    <w:rsid w:val="00745021"/>
    <w:rsid w:val="00750686"/>
    <w:rsid w:val="00764473"/>
    <w:rsid w:val="00764FCA"/>
    <w:rsid w:val="00774359"/>
    <w:rsid w:val="007A1F1F"/>
    <w:rsid w:val="007A2715"/>
    <w:rsid w:val="007A69BE"/>
    <w:rsid w:val="007A6FCB"/>
    <w:rsid w:val="007B3E1B"/>
    <w:rsid w:val="007B5D8F"/>
    <w:rsid w:val="007B6B2C"/>
    <w:rsid w:val="007D23B1"/>
    <w:rsid w:val="007F4E31"/>
    <w:rsid w:val="007F71CB"/>
    <w:rsid w:val="00801F27"/>
    <w:rsid w:val="0080633B"/>
    <w:rsid w:val="00811593"/>
    <w:rsid w:val="00813409"/>
    <w:rsid w:val="00813A46"/>
    <w:rsid w:val="00815ADD"/>
    <w:rsid w:val="00817813"/>
    <w:rsid w:val="00823B49"/>
    <w:rsid w:val="008317AD"/>
    <w:rsid w:val="00835DD0"/>
    <w:rsid w:val="00853F8E"/>
    <w:rsid w:val="008543D9"/>
    <w:rsid w:val="00857AEA"/>
    <w:rsid w:val="00883FDC"/>
    <w:rsid w:val="00884B7E"/>
    <w:rsid w:val="00891EC4"/>
    <w:rsid w:val="008A4C6C"/>
    <w:rsid w:val="008B672A"/>
    <w:rsid w:val="008B7596"/>
    <w:rsid w:val="008C4FCB"/>
    <w:rsid w:val="008E147B"/>
    <w:rsid w:val="008E17FD"/>
    <w:rsid w:val="009054B2"/>
    <w:rsid w:val="00914FD5"/>
    <w:rsid w:val="0092319A"/>
    <w:rsid w:val="00930128"/>
    <w:rsid w:val="0093533E"/>
    <w:rsid w:val="00935919"/>
    <w:rsid w:val="00936C89"/>
    <w:rsid w:val="00942AC9"/>
    <w:rsid w:val="009437F3"/>
    <w:rsid w:val="009438CF"/>
    <w:rsid w:val="00957BCB"/>
    <w:rsid w:val="009744B1"/>
    <w:rsid w:val="00975394"/>
    <w:rsid w:val="009764DA"/>
    <w:rsid w:val="00994458"/>
    <w:rsid w:val="009979F1"/>
    <w:rsid w:val="009A126E"/>
    <w:rsid w:val="009A44C8"/>
    <w:rsid w:val="009A50D4"/>
    <w:rsid w:val="009B4877"/>
    <w:rsid w:val="009B5900"/>
    <w:rsid w:val="009B5E06"/>
    <w:rsid w:val="009B7DBC"/>
    <w:rsid w:val="009C265F"/>
    <w:rsid w:val="009D3683"/>
    <w:rsid w:val="009E4570"/>
    <w:rsid w:val="009F58A7"/>
    <w:rsid w:val="009F6FD7"/>
    <w:rsid w:val="00A02FE5"/>
    <w:rsid w:val="00A212E8"/>
    <w:rsid w:val="00A21872"/>
    <w:rsid w:val="00A30B9B"/>
    <w:rsid w:val="00A34F88"/>
    <w:rsid w:val="00A44A36"/>
    <w:rsid w:val="00A45C1A"/>
    <w:rsid w:val="00A916E4"/>
    <w:rsid w:val="00A938C4"/>
    <w:rsid w:val="00AB5414"/>
    <w:rsid w:val="00AB5ADE"/>
    <w:rsid w:val="00AC37CB"/>
    <w:rsid w:val="00AD27B4"/>
    <w:rsid w:val="00AD5ACE"/>
    <w:rsid w:val="00AD7FEC"/>
    <w:rsid w:val="00AF1517"/>
    <w:rsid w:val="00B05481"/>
    <w:rsid w:val="00B06FC3"/>
    <w:rsid w:val="00B10B85"/>
    <w:rsid w:val="00B169FE"/>
    <w:rsid w:val="00B53F75"/>
    <w:rsid w:val="00B55C5D"/>
    <w:rsid w:val="00B63681"/>
    <w:rsid w:val="00B63DA4"/>
    <w:rsid w:val="00B70365"/>
    <w:rsid w:val="00B730CE"/>
    <w:rsid w:val="00B966F9"/>
    <w:rsid w:val="00B96B8D"/>
    <w:rsid w:val="00BA12D1"/>
    <w:rsid w:val="00BA460F"/>
    <w:rsid w:val="00BB20E0"/>
    <w:rsid w:val="00BB27DE"/>
    <w:rsid w:val="00BC25A3"/>
    <w:rsid w:val="00C024E6"/>
    <w:rsid w:val="00C031C7"/>
    <w:rsid w:val="00C32EE8"/>
    <w:rsid w:val="00C37ED3"/>
    <w:rsid w:val="00C5139E"/>
    <w:rsid w:val="00C52BC4"/>
    <w:rsid w:val="00C64DD5"/>
    <w:rsid w:val="00C6585C"/>
    <w:rsid w:val="00C725B8"/>
    <w:rsid w:val="00C74F14"/>
    <w:rsid w:val="00C86595"/>
    <w:rsid w:val="00CA5FB0"/>
    <w:rsid w:val="00CA73BE"/>
    <w:rsid w:val="00CB0FC0"/>
    <w:rsid w:val="00CC3360"/>
    <w:rsid w:val="00CC7243"/>
    <w:rsid w:val="00CC7897"/>
    <w:rsid w:val="00CF3ABF"/>
    <w:rsid w:val="00CF6D90"/>
    <w:rsid w:val="00D05107"/>
    <w:rsid w:val="00D137CB"/>
    <w:rsid w:val="00D15365"/>
    <w:rsid w:val="00D17740"/>
    <w:rsid w:val="00D23EEB"/>
    <w:rsid w:val="00D376A7"/>
    <w:rsid w:val="00D44E14"/>
    <w:rsid w:val="00D600BA"/>
    <w:rsid w:val="00D63DD7"/>
    <w:rsid w:val="00D80ED4"/>
    <w:rsid w:val="00D93960"/>
    <w:rsid w:val="00D94495"/>
    <w:rsid w:val="00D9639D"/>
    <w:rsid w:val="00D97089"/>
    <w:rsid w:val="00DA5570"/>
    <w:rsid w:val="00DC3445"/>
    <w:rsid w:val="00DD2DBF"/>
    <w:rsid w:val="00DD3A76"/>
    <w:rsid w:val="00DD59E2"/>
    <w:rsid w:val="00DE48BA"/>
    <w:rsid w:val="00DE4942"/>
    <w:rsid w:val="00DE7A1B"/>
    <w:rsid w:val="00DF20EB"/>
    <w:rsid w:val="00DF73F3"/>
    <w:rsid w:val="00E01594"/>
    <w:rsid w:val="00E14B2B"/>
    <w:rsid w:val="00E221F5"/>
    <w:rsid w:val="00E27307"/>
    <w:rsid w:val="00E43F64"/>
    <w:rsid w:val="00E532DF"/>
    <w:rsid w:val="00E62E50"/>
    <w:rsid w:val="00E65BCB"/>
    <w:rsid w:val="00E83505"/>
    <w:rsid w:val="00E85EB8"/>
    <w:rsid w:val="00E9615F"/>
    <w:rsid w:val="00EA568D"/>
    <w:rsid w:val="00EB19D7"/>
    <w:rsid w:val="00EC1647"/>
    <w:rsid w:val="00ED52A1"/>
    <w:rsid w:val="00ED7B8F"/>
    <w:rsid w:val="00EE05A1"/>
    <w:rsid w:val="00EE689D"/>
    <w:rsid w:val="00EF1D37"/>
    <w:rsid w:val="00EF2539"/>
    <w:rsid w:val="00EF7A66"/>
    <w:rsid w:val="00F0143B"/>
    <w:rsid w:val="00F054C2"/>
    <w:rsid w:val="00F429E8"/>
    <w:rsid w:val="00F4356F"/>
    <w:rsid w:val="00F45796"/>
    <w:rsid w:val="00F50276"/>
    <w:rsid w:val="00F76481"/>
    <w:rsid w:val="00F81E00"/>
    <w:rsid w:val="00FA4236"/>
    <w:rsid w:val="00FD1A93"/>
    <w:rsid w:val="00FD74B3"/>
    <w:rsid w:val="00FF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C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6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65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5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F5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50276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F5027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50276"/>
    <w:pPr>
      <w:ind w:left="720"/>
      <w:contextualSpacing/>
    </w:pPr>
  </w:style>
  <w:style w:type="paragraph" w:customStyle="1" w:styleId="font-claude-response-body">
    <w:name w:val="font-claude-response-body"/>
    <w:basedOn w:val="Normal"/>
    <w:rsid w:val="00823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Fontepargpadro"/>
    <w:rsid w:val="00764473"/>
  </w:style>
  <w:style w:type="paragraph" w:styleId="Reviso">
    <w:name w:val="Revision"/>
    <w:hidden/>
    <w:uiPriority w:val="99"/>
    <w:semiHidden/>
    <w:rsid w:val="00DE4942"/>
    <w:pPr>
      <w:spacing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E49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E494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E494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49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494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6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65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5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F5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50276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F5027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50276"/>
    <w:pPr>
      <w:ind w:left="720"/>
      <w:contextualSpacing/>
    </w:pPr>
  </w:style>
  <w:style w:type="paragraph" w:customStyle="1" w:styleId="font-claude-response-body">
    <w:name w:val="font-claude-response-body"/>
    <w:basedOn w:val="Normal"/>
    <w:rsid w:val="00823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Fontepargpadro"/>
    <w:rsid w:val="00764473"/>
  </w:style>
  <w:style w:type="paragraph" w:styleId="Reviso">
    <w:name w:val="Revision"/>
    <w:hidden/>
    <w:uiPriority w:val="99"/>
    <w:semiHidden/>
    <w:rsid w:val="00DE4942"/>
    <w:pPr>
      <w:spacing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E49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E494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E494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49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4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7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240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553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74016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5636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94696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6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8708">
              <w:marLeft w:val="0"/>
              <w:marRight w:val="0"/>
              <w:marTop w:val="0"/>
              <w:marBottom w:val="0"/>
              <w:divBdr>
                <w:top w:val="single" w:sz="8" w:space="3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7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9b9de4d-acfd-4ca2-b3ab-a2ce683ab7e1}" enabled="0" method="" siteId="{79b9de4d-acfd-4ca2-b3ab-a2ce683ab7e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813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GABRIELLI S. PINHA</dc:creator>
  <cp:lastModifiedBy>5518996693445</cp:lastModifiedBy>
  <cp:revision>8</cp:revision>
  <dcterms:created xsi:type="dcterms:W3CDTF">2026-08-18T17:23:00Z</dcterms:created>
  <dcterms:modified xsi:type="dcterms:W3CDTF">2026-08-19T12:46:00Z</dcterms:modified>
</cp:coreProperties>
</file>