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9AC9E" w14:textId="77777777" w:rsidR="00145678" w:rsidRDefault="00145678" w:rsidP="00C212E2">
      <w:pPr>
        <w:shd w:val="clear" w:color="auto" w:fill="FFFFFF"/>
        <w:spacing w:after="0"/>
        <w:jc w:val="center"/>
        <w:rPr>
          <w:b/>
          <w:bCs/>
          <w:color w:val="242424"/>
          <w:sz w:val="40"/>
          <w:szCs w:val="40"/>
        </w:rPr>
      </w:pPr>
    </w:p>
    <w:p w14:paraId="489FE185" w14:textId="77777777" w:rsidR="00862848" w:rsidRPr="002B796B" w:rsidRDefault="00862848" w:rsidP="00862848">
      <w:pPr>
        <w:shd w:val="clear" w:color="auto" w:fill="FFFFFF"/>
        <w:spacing w:after="0"/>
        <w:jc w:val="center"/>
        <w:rPr>
          <w:b/>
          <w:bCs/>
          <w:sz w:val="40"/>
          <w:szCs w:val="40"/>
        </w:rPr>
      </w:pPr>
      <w:r w:rsidRPr="002B796B">
        <w:rPr>
          <w:b/>
          <w:bCs/>
          <w:sz w:val="40"/>
          <w:szCs w:val="40"/>
        </w:rPr>
        <w:t>Arauco usa drones para instalar cabos de alta tensão e reduzir impacto ambiental em MS</w:t>
      </w:r>
    </w:p>
    <w:p w14:paraId="17AC56F3" w14:textId="0B7C69BE" w:rsidR="00E620D3" w:rsidRPr="002B796B" w:rsidRDefault="00C212E2" w:rsidP="00E620D3">
      <w:pPr>
        <w:shd w:val="clear" w:color="auto" w:fill="FFFFFF"/>
        <w:spacing w:after="0"/>
        <w:jc w:val="center"/>
        <w:rPr>
          <w:b/>
          <w:bCs/>
          <w:i/>
          <w:iCs/>
          <w:sz w:val="28"/>
          <w:szCs w:val="28"/>
        </w:rPr>
      </w:pPr>
      <w:r w:rsidRPr="002B796B">
        <w:rPr>
          <w:b/>
          <w:bCs/>
          <w:i/>
          <w:iCs/>
          <w:sz w:val="36"/>
          <w:szCs w:val="36"/>
        </w:rPr>
        <w:t xml:space="preserve"> </w:t>
      </w:r>
      <w:r w:rsidR="00862848" w:rsidRPr="002B796B">
        <w:rPr>
          <w:b/>
          <w:bCs/>
          <w:i/>
          <w:iCs/>
          <w:sz w:val="28"/>
          <w:szCs w:val="28"/>
        </w:rPr>
        <w:t>Tecnologia aplicada no Projeto Sucuriú evitou a supressão de 33,29 hectares de vegetação nativa durante a implantação da linha de transmissão entre Inocência e Selvíria</w:t>
      </w:r>
    </w:p>
    <w:p w14:paraId="72EC10F1" w14:textId="3523ECFD" w:rsidR="00E620D3" w:rsidRPr="00862848" w:rsidRDefault="00E620D3" w:rsidP="00862848">
      <w:pPr>
        <w:shd w:val="clear" w:color="auto" w:fill="FFFFFF"/>
        <w:spacing w:after="0"/>
        <w:jc w:val="center"/>
        <w:rPr>
          <w:b/>
          <w:bCs/>
          <w:i/>
          <w:iCs/>
          <w:color w:val="242424"/>
          <w:sz w:val="28"/>
          <w:szCs w:val="28"/>
        </w:rPr>
      </w:pPr>
      <w:r>
        <w:rPr>
          <w:b/>
          <w:bCs/>
          <w:i/>
          <w:iCs/>
          <w:noProof/>
          <w:color w:val="242424"/>
          <w:sz w:val="28"/>
          <w:szCs w:val="28"/>
        </w:rPr>
        <w:drawing>
          <wp:inline distT="0" distB="0" distL="0" distR="0" wp14:anchorId="3E4780E0" wp14:editId="788678FB">
            <wp:extent cx="5400040" cy="3576320"/>
            <wp:effectExtent l="0" t="0" r="0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7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6F88B" w14:textId="29766B36" w:rsidR="00A765B0" w:rsidRPr="00E620D3" w:rsidRDefault="00E620D3" w:rsidP="00A765B0">
      <w:pPr>
        <w:shd w:val="clear" w:color="auto" w:fill="FFFFFF"/>
        <w:spacing w:after="0"/>
        <w:jc w:val="center"/>
        <w:rPr>
          <w:sz w:val="20"/>
          <w:szCs w:val="20"/>
        </w:rPr>
      </w:pPr>
      <w:r w:rsidRPr="00E620D3">
        <w:rPr>
          <w:sz w:val="20"/>
          <w:szCs w:val="20"/>
        </w:rPr>
        <w:t>Foto: acervo Arauco</w:t>
      </w:r>
    </w:p>
    <w:p w14:paraId="509DA4F7" w14:textId="515A3882" w:rsidR="00862848" w:rsidRPr="002B796B" w:rsidRDefault="00A765B0" w:rsidP="00862848">
      <w:pPr>
        <w:shd w:val="clear" w:color="auto" w:fill="FFFFFF"/>
        <w:spacing w:before="120" w:after="120"/>
        <w:jc w:val="both"/>
        <w:rPr>
          <w:b/>
          <w:bCs/>
          <w:sz w:val="24"/>
          <w:szCs w:val="24"/>
        </w:rPr>
      </w:pPr>
      <w:r w:rsidRPr="008A449D">
        <w:rPr>
          <w:b/>
          <w:bCs/>
          <w:color w:val="FFC000"/>
          <w:sz w:val="24"/>
          <w:szCs w:val="24"/>
        </w:rPr>
        <w:t>Ju</w:t>
      </w:r>
      <w:r w:rsidR="00E620D3">
        <w:rPr>
          <w:b/>
          <w:bCs/>
          <w:color w:val="FFC000"/>
          <w:sz w:val="24"/>
          <w:szCs w:val="24"/>
        </w:rPr>
        <w:t>l</w:t>
      </w:r>
      <w:r w:rsidRPr="008A449D">
        <w:rPr>
          <w:b/>
          <w:bCs/>
          <w:color w:val="FFC000"/>
          <w:sz w:val="24"/>
          <w:szCs w:val="24"/>
        </w:rPr>
        <w:t xml:space="preserve">ho de 2026 </w:t>
      </w:r>
      <w:r w:rsidR="00E620D3">
        <w:rPr>
          <w:b/>
          <w:bCs/>
          <w:color w:val="FFC000"/>
          <w:sz w:val="24"/>
          <w:szCs w:val="24"/>
        </w:rPr>
        <w:t>–</w:t>
      </w:r>
      <w:r w:rsidRPr="008A449D">
        <w:rPr>
          <w:b/>
          <w:bCs/>
          <w:color w:val="FFC000"/>
          <w:sz w:val="24"/>
          <w:szCs w:val="24"/>
        </w:rPr>
        <w:t xml:space="preserve"> </w:t>
      </w:r>
      <w:r w:rsidR="00862848" w:rsidRPr="002B796B">
        <w:rPr>
          <w:sz w:val="24"/>
          <w:szCs w:val="24"/>
        </w:rPr>
        <w:t>Um dos desafios da implantação da linha de transmissão que vai conectar o Projeto Sucuriú, em Inocência (MS), ao Sistema Interligado Nacional (SIN), em Selvíria (MS), foi atravessar áreas com o menor impacto possível sobre a vegetação nativa. Para isso, a Arauco adotou o uso de drones no lançamento dos cabos de alta tensão, substituindo, em trechos específicos, o método convencional que exigiria abertura de faixa e entrada direta de equipes em áreas de vegetação.</w:t>
      </w:r>
    </w:p>
    <w:p w14:paraId="4ACE8AE5" w14:textId="354F00C3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>Na prática, os drones foram utilizados para levar, pelo ar, as primeiras cordas que servem de guia para a instalação dos cabos da linha de transmissão. A medida preservou 33,29 hectares de vegetação nativa e manteve, aproximadamente, 4.566 toneladas de CO₂ equivalente estocadas</w:t>
      </w:r>
      <w:r w:rsidR="00A235E4" w:rsidRPr="002B796B">
        <w:rPr>
          <w:sz w:val="24"/>
          <w:szCs w:val="24"/>
        </w:rPr>
        <w:t>, que, de forma prática significa que as áreas preservadas continuam “guardando” os gases causadores do aquecimento global</w:t>
      </w:r>
      <w:r w:rsidRPr="002B796B">
        <w:rPr>
          <w:sz w:val="24"/>
          <w:szCs w:val="24"/>
        </w:rPr>
        <w:t>.</w:t>
      </w:r>
    </w:p>
    <w:p w14:paraId="70B353FF" w14:textId="1DEA1315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 xml:space="preserve">“Esse projeto nasceu de uma decisão técnica e ambiental muito clara: mesmo havendo autorização para a supressão vegetal ao longo do traçado, buscamos uma alternativa que reduzisse ao máximo a necessidade de intervenção em áreas </w:t>
      </w:r>
      <w:r w:rsidR="00A235E4" w:rsidRPr="002B796B">
        <w:rPr>
          <w:sz w:val="24"/>
          <w:szCs w:val="24"/>
        </w:rPr>
        <w:t>de vegetação nativa</w:t>
      </w:r>
      <w:r w:rsidRPr="002B796B">
        <w:rPr>
          <w:sz w:val="24"/>
          <w:szCs w:val="24"/>
        </w:rPr>
        <w:t xml:space="preserve">. </w:t>
      </w:r>
      <w:r w:rsidRPr="002B796B">
        <w:rPr>
          <w:sz w:val="24"/>
          <w:szCs w:val="24"/>
        </w:rPr>
        <w:lastRenderedPageBreak/>
        <w:t>É uma solução que mostra como a inovação pode ser aplicada de forma prática para reduzir impactos e aprimorar a implantação de grandes projetos de infraestrutura”, afirma Camila Paschoal, gerente de Meio Ambiente da Arauco Celulose.</w:t>
      </w:r>
    </w:p>
    <w:p w14:paraId="2AAA518D" w14:textId="692B222E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>A linha de transmissão te</w:t>
      </w:r>
      <w:r w:rsidR="00A235E4" w:rsidRPr="002B796B">
        <w:rPr>
          <w:sz w:val="24"/>
          <w:szCs w:val="24"/>
        </w:rPr>
        <w:t>m</w:t>
      </w:r>
      <w:r w:rsidRPr="002B796B">
        <w:rPr>
          <w:sz w:val="24"/>
          <w:szCs w:val="24"/>
        </w:rPr>
        <w:t xml:space="preserve"> 91 quilômetros de extensão e conta com 1.045 quilômetros de cabos de alta tensão. A estrutura </w:t>
      </w:r>
      <w:r w:rsidR="00E620D3" w:rsidRPr="002B796B">
        <w:rPr>
          <w:sz w:val="24"/>
          <w:szCs w:val="24"/>
        </w:rPr>
        <w:t>é essencial</w:t>
      </w:r>
      <w:r w:rsidRPr="002B796B">
        <w:rPr>
          <w:sz w:val="24"/>
          <w:szCs w:val="24"/>
        </w:rPr>
        <w:t xml:space="preserve"> para conectar a futura fábrica de celulose ao sistema elétrico. Após o início da operação, a unidade terá capacidade para gerar 400 megawatts (MW) de energia, sendo 200 MW destinados ao consumo interno e outros 200 MW disponibilizados ao Sistema Interligado Nacional. Esse excedente é suficiente para abastecer uma cidade do porte de Campo Grande.</w:t>
      </w:r>
    </w:p>
    <w:p w14:paraId="744FF245" w14:textId="6B8F979F" w:rsidR="00E620D3" w:rsidRPr="00E620D3" w:rsidRDefault="00E620D3" w:rsidP="00E620D3">
      <w:pPr>
        <w:shd w:val="clear" w:color="auto" w:fill="FFFFFF"/>
        <w:spacing w:before="120" w:after="12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857A347" wp14:editId="67A800E6">
            <wp:extent cx="5400040" cy="3216275"/>
            <wp:effectExtent l="0" t="0" r="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20D3">
        <w:rPr>
          <w:sz w:val="20"/>
          <w:szCs w:val="20"/>
        </w:rPr>
        <w:t>Foto: acervo Arauco</w:t>
      </w:r>
    </w:p>
    <w:p w14:paraId="2E2FFF7C" w14:textId="33377656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 xml:space="preserve">Além do uso de drones, o projeto também adotou soluções de engenharia para reduzir interferências </w:t>
      </w:r>
      <w:r w:rsidR="00A235E4" w:rsidRPr="002B796B">
        <w:rPr>
          <w:sz w:val="24"/>
          <w:szCs w:val="24"/>
        </w:rPr>
        <w:t>nas</w:t>
      </w:r>
      <w:r w:rsidRPr="002B796B">
        <w:rPr>
          <w:sz w:val="24"/>
          <w:szCs w:val="24"/>
        </w:rPr>
        <w:t xml:space="preserve"> áreas. A altura das torres varia de 13,5 a 54 metros, enquanto a distância dos cabos em relação ao solo fica entre 13 e 50 metros, conforme as características do terreno e os requisitos de segurança elétrica. Em alguns pontos, torres foram alteadas para evitar interferências em Áreas de Preservação Permanente (</w:t>
      </w:r>
      <w:proofErr w:type="spellStart"/>
      <w:r w:rsidRPr="002B796B">
        <w:rPr>
          <w:sz w:val="24"/>
          <w:szCs w:val="24"/>
        </w:rPr>
        <w:t>APPs</w:t>
      </w:r>
      <w:proofErr w:type="spellEnd"/>
      <w:r w:rsidRPr="002B796B">
        <w:rPr>
          <w:sz w:val="24"/>
          <w:szCs w:val="24"/>
        </w:rPr>
        <w:t>).</w:t>
      </w:r>
    </w:p>
    <w:p w14:paraId="13CEC3EA" w14:textId="77777777" w:rsidR="00862848" w:rsidRPr="002B796B" w:rsidRDefault="00862848" w:rsidP="00862848">
      <w:pPr>
        <w:shd w:val="clear" w:color="auto" w:fill="FFFFFF"/>
        <w:spacing w:before="120" w:after="120"/>
        <w:jc w:val="both"/>
        <w:rPr>
          <w:b/>
          <w:sz w:val="24"/>
          <w:szCs w:val="24"/>
        </w:rPr>
      </w:pPr>
      <w:r w:rsidRPr="002B796B">
        <w:rPr>
          <w:b/>
          <w:sz w:val="24"/>
          <w:szCs w:val="24"/>
        </w:rPr>
        <w:t>Inovação aplicada à conservação</w:t>
      </w:r>
    </w:p>
    <w:p w14:paraId="7E3EB3C2" w14:textId="77777777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>A decisão de utilizar drones também trouxe ganhos para a execução da obra. Ao reduzir a necessidade de acesso físico a áreas de difícil alcance, a tecnologia diminuiu a exposição das equipes em campo, ampliou o controle da operação e contribuiu para uma implantação com menor impacto sobre o solo, a fauna e a conectividade ecológica.</w:t>
      </w:r>
    </w:p>
    <w:p w14:paraId="468322D2" w14:textId="441470E0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 xml:space="preserve">Além de evitar a supressão vegetal, a iniciativa contribui para a preservação de serviços ecossistêmicos importantes, como armazenamento de carbono, manutenção de habitats, regulação hídrica e proteção de áreas associadas aos biomas Cerrado e Mata Atlântica. </w:t>
      </w:r>
    </w:p>
    <w:p w14:paraId="2FDBAA2E" w14:textId="77777777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lastRenderedPageBreak/>
        <w:t>“Essa solução reflete a forma como a Arauco conduz o Projeto Sucuriú, equilibrando a dimensão do empreendimento com o cuidado em cada etapa da implantação. O uso de drones mostra que grandes projetos também se constroem a partir de decisões técnicas precisas, capazes de reduzir impactos, preservar áreas sensíveis e inspirar caminhos mais seguros e responsáveis para outras obras de infraestrutura”, destaca Leonardo Crociati, gerente executivo de Projeto e Implantação do Projeto Sucuriú.</w:t>
      </w:r>
    </w:p>
    <w:p w14:paraId="191C8306" w14:textId="77777777" w:rsidR="00862848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>O cuidado com a biodiversidade também inclui medidas para reduzir o risco de colisão de aves com os cabos de alta tensão. Para isso, a Arauco está instalando sinalizadores anticolisão em trechos próximos a fragmentos de vegetação nativa e áreas úmidas ao longo da linha, locais com maior probabilidade de presença da avifauna migratória. Ao todo, foram adquiridos 1.515 dispositivos, que estão em fase de instalação.</w:t>
      </w:r>
    </w:p>
    <w:p w14:paraId="75DB4EA0" w14:textId="77777777" w:rsidR="00C212E2" w:rsidRPr="002B796B" w:rsidRDefault="00862848" w:rsidP="00862848">
      <w:pPr>
        <w:shd w:val="clear" w:color="auto" w:fill="FFFFFF"/>
        <w:spacing w:before="120" w:after="120"/>
        <w:jc w:val="both"/>
        <w:rPr>
          <w:sz w:val="24"/>
          <w:szCs w:val="24"/>
        </w:rPr>
      </w:pPr>
      <w:r w:rsidRPr="002B796B">
        <w:rPr>
          <w:sz w:val="24"/>
          <w:szCs w:val="24"/>
        </w:rPr>
        <w:t>O uso de drones no cabeamento da linha de transmissão integrou o projeto “Uso de drones no cabeamento da Linha de Transmissão: engenharia de precisão para reduzir a supressão vegetal em áreas de vegetação nativa”, finalista do IV Prêmio Ipê Amarelo de Meio Ambiente, promovido pelo Conselho Regional de Engenharia e Agronomia de Mato Grosso do Sul (Crea-MS), por meio da Comissão de Meio Ambiente e Sustentabilidade.</w:t>
      </w:r>
    </w:p>
    <w:p w14:paraId="03337FCF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b/>
          <w:bCs/>
          <w:sz w:val="24"/>
          <w:szCs w:val="24"/>
        </w:rPr>
        <w:t xml:space="preserve">Sobre o Projeto </w:t>
      </w:r>
      <w:proofErr w:type="spellStart"/>
      <w:r w:rsidRPr="00A765B0">
        <w:rPr>
          <w:b/>
          <w:bCs/>
          <w:sz w:val="24"/>
          <w:szCs w:val="24"/>
        </w:rPr>
        <w:t>Sucuriú</w:t>
      </w:r>
      <w:proofErr w:type="spellEnd"/>
    </w:p>
    <w:p w14:paraId="69BAD71A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O Projeto Sucuriú marca a entrada da divisão de celulose da Arauco no Brasil. O investimento de US$4.6 bilhões inclui a construção de uma planta com capacidade de produção de 3,5 milhões de toneladas de fibra curta de celulose/ano. Está localizado em uma área de 3.500 hectares, a 50 quilômetros do centro da cidade de Inocência (MS) e ao lado do Rio Sucuriú. A etapa de terraplanagem começou em 2024 e a previsão de entrada em operação é no final de 2027.</w:t>
      </w:r>
    </w:p>
    <w:p w14:paraId="3FDAF569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Em todas as fases desenvolvimento do Projeto, e de maneira contínua, monitora e respeita a biodiversidade local, identificando espécies de flora e fauna nativas da região, além de fazer o mapeamento das áreas prioritárias para conservação.</w:t>
      </w:r>
    </w:p>
    <w:p w14:paraId="4E059C61" w14:textId="7B30ABE6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 xml:space="preserve">Durante as obras, a Arauco vai oferecer capacitação e gerar mais de 14 mil oportunidades de trabalho. Depois do start </w:t>
      </w:r>
      <w:proofErr w:type="spellStart"/>
      <w:r w:rsidRPr="00A765B0">
        <w:rPr>
          <w:sz w:val="24"/>
          <w:szCs w:val="24"/>
        </w:rPr>
        <w:t>up</w:t>
      </w:r>
      <w:proofErr w:type="spellEnd"/>
      <w:r w:rsidRPr="00A765B0">
        <w:rPr>
          <w:sz w:val="24"/>
          <w:szCs w:val="24"/>
        </w:rPr>
        <w:t xml:space="preserve">, o Projeto </w:t>
      </w:r>
      <w:proofErr w:type="spellStart"/>
      <w:r w:rsidRPr="00A765B0">
        <w:rPr>
          <w:sz w:val="24"/>
          <w:szCs w:val="24"/>
        </w:rPr>
        <w:t>Sucuriú</w:t>
      </w:r>
      <w:proofErr w:type="spellEnd"/>
      <w:r w:rsidRPr="00A765B0">
        <w:rPr>
          <w:sz w:val="24"/>
          <w:szCs w:val="24"/>
        </w:rPr>
        <w:t xml:space="preserve"> empregará cerca de 6 mil pessoas nas unidades Industrial, Florestal e operações </w:t>
      </w:r>
      <w:r w:rsidR="00E620D3" w:rsidRPr="00A765B0">
        <w:rPr>
          <w:sz w:val="24"/>
          <w:szCs w:val="24"/>
        </w:rPr>
        <w:t>de logística</w:t>
      </w:r>
      <w:r w:rsidRPr="00A765B0">
        <w:rPr>
          <w:sz w:val="24"/>
          <w:szCs w:val="24"/>
        </w:rPr>
        <w:t>. O propósito é impulsionar o desenvolvimento social e econômico para toda região, fomentando um aumento na geração de renda e na arrecadação de impostos, além de contribuir para atrair investimentos.</w:t>
      </w:r>
    </w:p>
    <w:p w14:paraId="484D09E8" w14:textId="153F8035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b/>
          <w:bCs/>
          <w:sz w:val="24"/>
          <w:szCs w:val="24"/>
        </w:rPr>
        <w:t>Sobre a Arauco Brasil</w:t>
      </w:r>
    </w:p>
    <w:p w14:paraId="4E81ECDC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>No país desde 2002, a Arauco atua nos segmentos Florestal e de Madeiras com o propósito de, a partir da natureza e de fontes renováveis, contribuir com as pessoas e o planeta. Emprega mais de 3000 colaboradores próprios e conta com 5 unidades industriais brasileiras.</w:t>
      </w:r>
    </w:p>
    <w:p w14:paraId="69689D1E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lastRenderedPageBreak/>
        <w:t>As plantas estão distribuídas entre a produção de painéis, em três fábricas localizadas nas cidades de Jaguariaíva (PR), Ponta Grossa (PR) e Montenegro (RS); painéis e molduras, na planta localizada em Piên (PR); resinas e químicos, na unidade de Araucária (PR) e, em 2027, prepara-se para inaugurar sua primeira fábrica de celulose brasileira em Inocência (MS).</w:t>
      </w:r>
    </w:p>
    <w:p w14:paraId="6D6088FF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sz w:val="24"/>
          <w:szCs w:val="24"/>
        </w:rPr>
        <w:t xml:space="preserve">Com atuação orientada por práticas ESG, a Arauco possui certificação FSC® (Forest </w:t>
      </w:r>
      <w:proofErr w:type="spellStart"/>
      <w:r w:rsidRPr="00A765B0">
        <w:rPr>
          <w:sz w:val="24"/>
          <w:szCs w:val="24"/>
        </w:rPr>
        <w:t>Stewardship</w:t>
      </w:r>
      <w:proofErr w:type="spellEnd"/>
      <w:r w:rsidRPr="00A765B0">
        <w:rPr>
          <w:sz w:val="24"/>
          <w:szCs w:val="24"/>
        </w:rPr>
        <w:t xml:space="preserve"> </w:t>
      </w:r>
      <w:proofErr w:type="spellStart"/>
      <w:r w:rsidRPr="00A765B0">
        <w:rPr>
          <w:sz w:val="24"/>
          <w:szCs w:val="24"/>
        </w:rPr>
        <w:t>Council</w:t>
      </w:r>
      <w:proofErr w:type="spellEnd"/>
      <w:r w:rsidRPr="00A765B0">
        <w:rPr>
          <w:sz w:val="24"/>
          <w:szCs w:val="24"/>
        </w:rPr>
        <w:t>®) em suas florestas, que reconhece o manejo ambientalmente responsável, socialmente justo e economicamente viável. Globalmente e no país, opera primando pela gestão responsável da água, a conservação da biodiversidade e a retirada de gás carbônico da atmosfera.</w:t>
      </w:r>
    </w:p>
    <w:p w14:paraId="2B749D91" w14:textId="77777777" w:rsidR="00047EC4" w:rsidRPr="0080755E" w:rsidRDefault="00047E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4"/>
          <w:szCs w:val="24"/>
        </w:rPr>
      </w:pPr>
    </w:p>
    <w:p w14:paraId="33CD9220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Mais informações para imprensa:</w:t>
      </w:r>
    </w:p>
    <w:p w14:paraId="706BB648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FF9900"/>
          <w:sz w:val="24"/>
          <w:szCs w:val="24"/>
        </w:rPr>
      </w:pPr>
      <w:r w:rsidRPr="00A765B0">
        <w:rPr>
          <w:b/>
          <w:bCs/>
          <w:color w:val="FF9900"/>
          <w:sz w:val="24"/>
          <w:szCs w:val="24"/>
        </w:rPr>
        <w:t>COR COMUNICAÇÃO </w:t>
      </w:r>
    </w:p>
    <w:p w14:paraId="6F3CCE22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São Paulo</w:t>
      </w:r>
    </w:p>
    <w:p w14:paraId="0ABCD070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color w:val="000000"/>
          <w:sz w:val="24"/>
          <w:szCs w:val="24"/>
        </w:rPr>
        <w:t>Neila Carvalho: </w:t>
      </w:r>
      <w:hyperlink r:id="rId8">
        <w:r w:rsidRPr="00A765B0">
          <w:rPr>
            <w:color w:val="1155CC"/>
            <w:sz w:val="24"/>
            <w:szCs w:val="24"/>
            <w:u w:val="single"/>
          </w:rPr>
          <w:t>neilacarvalho@corcomunica.com.br</w:t>
        </w:r>
      </w:hyperlink>
      <w:r w:rsidRPr="00A765B0">
        <w:rPr>
          <w:sz w:val="24"/>
          <w:szCs w:val="24"/>
        </w:rPr>
        <w:t xml:space="preserve"> </w:t>
      </w:r>
      <w:r w:rsidRPr="00A765B0">
        <w:rPr>
          <w:color w:val="000000"/>
          <w:sz w:val="24"/>
          <w:szCs w:val="24"/>
        </w:rPr>
        <w:t>| +55 (11) 99916-5094</w:t>
      </w:r>
    </w:p>
    <w:p w14:paraId="08950353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color w:val="000000"/>
          <w:sz w:val="24"/>
          <w:szCs w:val="24"/>
        </w:rPr>
      </w:pPr>
      <w:r w:rsidRPr="00A765B0">
        <w:rPr>
          <w:color w:val="000000"/>
          <w:sz w:val="24"/>
          <w:szCs w:val="24"/>
        </w:rPr>
        <w:t xml:space="preserve">Gleison Rezende: </w:t>
      </w:r>
      <w:hyperlink r:id="rId9">
        <w:r w:rsidRPr="00A765B0">
          <w:rPr>
            <w:color w:val="1155CC"/>
            <w:sz w:val="24"/>
            <w:szCs w:val="24"/>
            <w:u w:val="single"/>
          </w:rPr>
          <w:t>gleisonrezende@corcomunica.com.br</w:t>
        </w:r>
      </w:hyperlink>
      <w:r w:rsidRPr="00A765B0">
        <w:rPr>
          <w:color w:val="000000"/>
          <w:sz w:val="24"/>
          <w:szCs w:val="24"/>
        </w:rPr>
        <w:t xml:space="preserve"> |  +55 (71) 99733-8883</w:t>
      </w:r>
    </w:p>
    <w:p w14:paraId="2DB74CC1" w14:textId="77777777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b/>
          <w:bCs/>
          <w:color w:val="000000"/>
          <w:sz w:val="24"/>
          <w:szCs w:val="24"/>
        </w:rPr>
      </w:pPr>
      <w:r w:rsidRPr="00A765B0">
        <w:rPr>
          <w:b/>
          <w:bCs/>
          <w:color w:val="000000"/>
          <w:sz w:val="24"/>
          <w:szCs w:val="24"/>
        </w:rPr>
        <w:t>Mato Grosso do Sul</w:t>
      </w:r>
    </w:p>
    <w:p w14:paraId="6C08507E" w14:textId="77777777" w:rsidR="00047EC4" w:rsidRPr="00A765B0" w:rsidRDefault="00A765B0">
      <w:pPr>
        <w:spacing w:before="120" w:after="120"/>
        <w:jc w:val="both"/>
        <w:rPr>
          <w:b/>
          <w:bCs/>
          <w:sz w:val="24"/>
          <w:szCs w:val="24"/>
        </w:rPr>
      </w:pPr>
      <w:r w:rsidRPr="00A765B0">
        <w:rPr>
          <w:sz w:val="24"/>
          <w:szCs w:val="24"/>
        </w:rPr>
        <w:t xml:space="preserve">Evelise Couto: </w:t>
      </w:r>
      <w:hyperlink r:id="rId10">
        <w:r w:rsidRPr="00A765B0">
          <w:rPr>
            <w:color w:val="1155CC"/>
            <w:sz w:val="24"/>
            <w:szCs w:val="24"/>
            <w:u w:val="single"/>
          </w:rPr>
          <w:t>evelisecouto@corcomunica.com.br</w:t>
        </w:r>
      </w:hyperlink>
      <w:r w:rsidRPr="00A765B0">
        <w:rPr>
          <w:sz w:val="24"/>
          <w:szCs w:val="24"/>
        </w:rPr>
        <w:t xml:space="preserve"> | +55 (67) 9260-0352</w:t>
      </w:r>
    </w:p>
    <w:p w14:paraId="1604DD73" w14:textId="4026293A" w:rsidR="00047EC4" w:rsidRPr="00A765B0" w:rsidRDefault="00A765B0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4"/>
          <w:szCs w:val="24"/>
        </w:rPr>
      </w:pPr>
      <w:r w:rsidRPr="00A765B0">
        <w:rPr>
          <w:color w:val="000000"/>
          <w:sz w:val="24"/>
          <w:szCs w:val="24"/>
        </w:rPr>
        <w:t>Gabrielli Pinha:  </w:t>
      </w:r>
      <w:hyperlink r:id="rId11">
        <w:r w:rsidRPr="00A765B0">
          <w:rPr>
            <w:color w:val="1155CC"/>
            <w:sz w:val="24"/>
            <w:szCs w:val="24"/>
            <w:u w:val="single"/>
          </w:rPr>
          <w:t>gabriellipinha@corcomunica.com.br</w:t>
        </w:r>
      </w:hyperlink>
      <w:r w:rsidRPr="00A765B0">
        <w:rPr>
          <w:color w:val="000000"/>
          <w:sz w:val="24"/>
          <w:szCs w:val="24"/>
        </w:rPr>
        <w:t> | +55 (18) 99669</w:t>
      </w:r>
      <w:r w:rsidR="00E620D3">
        <w:rPr>
          <w:color w:val="000000"/>
          <w:sz w:val="24"/>
          <w:szCs w:val="24"/>
        </w:rPr>
        <w:t>-</w:t>
      </w:r>
      <w:r w:rsidRPr="00A765B0">
        <w:rPr>
          <w:color w:val="000000"/>
          <w:sz w:val="24"/>
          <w:szCs w:val="24"/>
        </w:rPr>
        <w:t>3445</w:t>
      </w:r>
    </w:p>
    <w:sectPr w:rsidR="00047EC4" w:rsidRPr="00A765B0">
      <w:headerReference w:type="default" r:id="rId12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1E9FD" w14:textId="77777777" w:rsidR="002E3361" w:rsidRDefault="002E3361">
      <w:pPr>
        <w:spacing w:after="0" w:line="240" w:lineRule="auto"/>
      </w:pPr>
      <w:r>
        <w:separator/>
      </w:r>
    </w:p>
  </w:endnote>
  <w:endnote w:type="continuationSeparator" w:id="0">
    <w:p w14:paraId="17AA7103" w14:textId="77777777" w:rsidR="002E3361" w:rsidRDefault="002E3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7AC70FB-174A-4B93-A259-6C5D559BA457}"/>
    <w:embedBold r:id="rId2" w:fontKey="{43B2975B-4F35-49B2-BE1F-78F41AF085F1}"/>
    <w:embedBoldItalic r:id="rId3" w:fontKey="{40ADF79D-33BB-4C94-A84F-E1E69362A3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C8100157-CAC9-43DD-816A-8F99DFB27EE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1ABE9F9-40FF-4F22-ACB8-EBB86B630FE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BD631" w14:textId="77777777" w:rsidR="002E3361" w:rsidRDefault="002E3361">
      <w:pPr>
        <w:spacing w:after="0" w:line="240" w:lineRule="auto"/>
      </w:pPr>
      <w:r>
        <w:separator/>
      </w:r>
    </w:p>
  </w:footnote>
  <w:footnote w:type="continuationSeparator" w:id="0">
    <w:p w14:paraId="37F6238F" w14:textId="77777777" w:rsidR="002E3361" w:rsidRDefault="002E33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612C" w14:textId="77777777" w:rsidR="00047EC4" w:rsidRDefault="00A765B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b/>
        <w:bCs/>
        <w:color w:val="FFC000"/>
        <w:sz w:val="34"/>
        <w:szCs w:val="34"/>
      </w:rPr>
    </w:pPr>
    <w:r>
      <w:rPr>
        <w:b/>
        <w:bCs/>
        <w:color w:val="FFC000"/>
        <w:sz w:val="34"/>
        <w:szCs w:val="34"/>
      </w:rPr>
      <w:t xml:space="preserve">COR COMUNICAÇÃO 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EAD6476" wp14:editId="6CF3DB94">
          <wp:simplePos x="0" y="0"/>
          <wp:positionH relativeFrom="column">
            <wp:posOffset>4313555</wp:posOffset>
          </wp:positionH>
          <wp:positionV relativeFrom="paragraph">
            <wp:posOffset>-76196</wp:posOffset>
          </wp:positionV>
          <wp:extent cx="1255333" cy="35052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333" cy="350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EC4"/>
    <w:rsid w:val="00047EC4"/>
    <w:rsid w:val="00074A41"/>
    <w:rsid w:val="00145678"/>
    <w:rsid w:val="00182FD9"/>
    <w:rsid w:val="001867E0"/>
    <w:rsid w:val="001B49D5"/>
    <w:rsid w:val="002B204D"/>
    <w:rsid w:val="002B796B"/>
    <w:rsid w:val="002E3361"/>
    <w:rsid w:val="003A5639"/>
    <w:rsid w:val="00415286"/>
    <w:rsid w:val="0057213B"/>
    <w:rsid w:val="005C4E56"/>
    <w:rsid w:val="005E2F99"/>
    <w:rsid w:val="00636427"/>
    <w:rsid w:val="00664508"/>
    <w:rsid w:val="006667C6"/>
    <w:rsid w:val="006812D5"/>
    <w:rsid w:val="00735361"/>
    <w:rsid w:val="007D1048"/>
    <w:rsid w:val="0080755E"/>
    <w:rsid w:val="00862848"/>
    <w:rsid w:val="008A449D"/>
    <w:rsid w:val="008D5BB9"/>
    <w:rsid w:val="008E067F"/>
    <w:rsid w:val="008E3454"/>
    <w:rsid w:val="00907AC8"/>
    <w:rsid w:val="00A16563"/>
    <w:rsid w:val="00A235E4"/>
    <w:rsid w:val="00A765B0"/>
    <w:rsid w:val="00AD1E4D"/>
    <w:rsid w:val="00AE6DA8"/>
    <w:rsid w:val="00B57D39"/>
    <w:rsid w:val="00BA31EA"/>
    <w:rsid w:val="00BB7E51"/>
    <w:rsid w:val="00BF2DCD"/>
    <w:rsid w:val="00C079FC"/>
    <w:rsid w:val="00C212E2"/>
    <w:rsid w:val="00C23A82"/>
    <w:rsid w:val="00D221CA"/>
    <w:rsid w:val="00D572BA"/>
    <w:rsid w:val="00E620D3"/>
    <w:rsid w:val="00EC496A"/>
    <w:rsid w:val="00EF0209"/>
    <w:rsid w:val="00EF3FC9"/>
    <w:rsid w:val="00FD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943B4"/>
  <w15:docId w15:val="{CC197911-80BA-42D6-873A-8E0C0E6F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765B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765B0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65B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A235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acarvalho@corcomunica.com.b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mailto:gabriellipinha@corcomunica.com.br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evelisecouto@corcomunica.com.b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leisonrezende@corcomunica.com.br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1140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Evelise</dc:creator>
  <cp:lastModifiedBy>Gabrielli Pinha</cp:lastModifiedBy>
  <cp:revision>4</cp:revision>
  <dcterms:created xsi:type="dcterms:W3CDTF">2026-06-27T18:01:00Z</dcterms:created>
  <dcterms:modified xsi:type="dcterms:W3CDTF">2026-07-20T20:34:00Z</dcterms:modified>
</cp:coreProperties>
</file>