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A7D8A" w14:textId="77777777" w:rsidR="001E4F72" w:rsidRDefault="00B42134">
      <w:pPr>
        <w:pBdr>
          <w:top w:val="nil"/>
          <w:left w:val="nil"/>
          <w:bottom w:val="nil"/>
          <w:right w:val="nil"/>
          <w:between w:val="nil"/>
        </w:pBdr>
        <w:spacing w:before="120" w:after="120" w:line="271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Arauco concorre ao Prêmio Destaques do Setor ABTCP com três </w:t>
      </w:r>
      <w:r>
        <w:rPr>
          <w:b/>
          <w:bCs/>
          <w:i/>
          <w:iCs/>
          <w:sz w:val="36"/>
          <w:szCs w:val="36"/>
        </w:rPr>
        <w:t>cases</w:t>
      </w:r>
      <w:r>
        <w:rPr>
          <w:b/>
          <w:bCs/>
          <w:sz w:val="36"/>
          <w:szCs w:val="36"/>
        </w:rPr>
        <w:t xml:space="preserve"> do Projeto </w:t>
      </w:r>
      <w:proofErr w:type="spellStart"/>
      <w:r>
        <w:rPr>
          <w:b/>
          <w:bCs/>
          <w:sz w:val="36"/>
          <w:szCs w:val="36"/>
        </w:rPr>
        <w:t>Sucuriú</w:t>
      </w:r>
      <w:proofErr w:type="spellEnd"/>
    </w:p>
    <w:p w14:paraId="296F0667" w14:textId="6BC44A37" w:rsidR="001E4F72" w:rsidRDefault="00B42134">
      <w:pPr>
        <w:pBdr>
          <w:top w:val="nil"/>
          <w:left w:val="nil"/>
          <w:bottom w:val="nil"/>
          <w:right w:val="nil"/>
          <w:between w:val="nil"/>
        </w:pBdr>
        <w:spacing w:before="120" w:after="120" w:line="271" w:lineRule="auto"/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Iniciativas unem inovação, sustentabilidade e tecnologia aplicada à conservação ambiental</w:t>
      </w:r>
    </w:p>
    <w:p w14:paraId="64601A56" w14:textId="51781016" w:rsidR="00CC00F6" w:rsidRDefault="00CC00F6">
      <w:pPr>
        <w:pBdr>
          <w:top w:val="nil"/>
          <w:left w:val="nil"/>
          <w:bottom w:val="nil"/>
          <w:right w:val="nil"/>
          <w:between w:val="nil"/>
        </w:pBdr>
        <w:spacing w:before="120" w:after="120" w:line="271" w:lineRule="auto"/>
        <w:jc w:val="center"/>
        <w:rPr>
          <w:i/>
          <w:iCs/>
          <w:sz w:val="28"/>
          <w:szCs w:val="28"/>
        </w:rPr>
      </w:pPr>
      <w:r>
        <w:rPr>
          <w:i/>
          <w:iCs/>
          <w:noProof/>
          <w:sz w:val="28"/>
          <w:szCs w:val="28"/>
        </w:rPr>
        <w:drawing>
          <wp:inline distT="0" distB="0" distL="0" distR="0" wp14:anchorId="060E032C" wp14:editId="422034DA">
            <wp:extent cx="5400040" cy="303784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556D25" w14:textId="72BD85D6" w:rsidR="001E4F72" w:rsidRDefault="00B42134">
      <w:pPr>
        <w:pBdr>
          <w:top w:val="nil"/>
          <w:left w:val="nil"/>
          <w:bottom w:val="nil"/>
          <w:right w:val="nil"/>
          <w:between w:val="nil"/>
        </w:pBdr>
        <w:spacing w:before="120" w:after="120" w:line="271" w:lineRule="auto"/>
        <w:jc w:val="center"/>
        <w:rPr>
          <w:i/>
          <w:iCs/>
        </w:rPr>
      </w:pPr>
      <w:r>
        <w:rPr>
          <w:i/>
          <w:iCs/>
        </w:rPr>
        <w:t xml:space="preserve">Projeto </w:t>
      </w:r>
      <w:proofErr w:type="spellStart"/>
      <w:r>
        <w:rPr>
          <w:i/>
          <w:iCs/>
        </w:rPr>
        <w:t>Sucuriú</w:t>
      </w:r>
      <w:proofErr w:type="spellEnd"/>
      <w:r>
        <w:rPr>
          <w:i/>
          <w:iCs/>
        </w:rPr>
        <w:t xml:space="preserve"> está em fase de implantação em Inocência (MS).</w:t>
      </w:r>
    </w:p>
    <w:p w14:paraId="1F48E21C" w14:textId="77777777" w:rsidR="001E4F72" w:rsidRDefault="001E4F72">
      <w:pPr>
        <w:pBdr>
          <w:top w:val="nil"/>
          <w:left w:val="nil"/>
          <w:bottom w:val="nil"/>
          <w:right w:val="nil"/>
          <w:between w:val="nil"/>
        </w:pBdr>
        <w:spacing w:before="120" w:after="120" w:line="271" w:lineRule="auto"/>
        <w:jc w:val="center"/>
        <w:rPr>
          <w:i/>
          <w:iCs/>
          <w:sz w:val="28"/>
          <w:szCs w:val="28"/>
        </w:rPr>
      </w:pPr>
    </w:p>
    <w:p w14:paraId="4A171274" w14:textId="77777777" w:rsidR="001E4F72" w:rsidRDefault="00B42134">
      <w:pPr>
        <w:spacing w:before="120" w:after="120" w:line="271" w:lineRule="auto"/>
        <w:jc w:val="both"/>
        <w:rPr>
          <w:sz w:val="24"/>
          <w:szCs w:val="24"/>
        </w:rPr>
      </w:pPr>
      <w:r>
        <w:rPr>
          <w:b/>
          <w:bCs/>
          <w:color w:val="FFC000"/>
          <w:sz w:val="24"/>
          <w:szCs w:val="24"/>
        </w:rPr>
        <w:t>Julho de 2026</w:t>
      </w:r>
      <w:r>
        <w:rPr>
          <w:color w:val="FFC000"/>
          <w:sz w:val="24"/>
          <w:szCs w:val="24"/>
        </w:rPr>
        <w:t xml:space="preserve"> – </w:t>
      </w:r>
      <w:r>
        <w:rPr>
          <w:sz w:val="24"/>
          <w:szCs w:val="24"/>
        </w:rPr>
        <w:t xml:space="preserve">A Arauco </w:t>
      </w:r>
      <w:r w:rsidR="00BF4CF5">
        <w:rPr>
          <w:sz w:val="24"/>
          <w:szCs w:val="24"/>
        </w:rPr>
        <w:t xml:space="preserve">concorre </w:t>
      </w:r>
      <w:r>
        <w:rPr>
          <w:sz w:val="24"/>
          <w:szCs w:val="24"/>
        </w:rPr>
        <w:t xml:space="preserve">ao Prêmio Destaques do Setor ABTCP 2026 com três iniciativas desenvolvidas no Projeto </w:t>
      </w:r>
      <w:proofErr w:type="spellStart"/>
      <w:r>
        <w:rPr>
          <w:sz w:val="24"/>
          <w:szCs w:val="24"/>
        </w:rPr>
        <w:t>Sucuriú</w:t>
      </w:r>
      <w:proofErr w:type="spellEnd"/>
      <w:r>
        <w:rPr>
          <w:sz w:val="24"/>
          <w:szCs w:val="24"/>
        </w:rPr>
        <w:t xml:space="preserve">. Os cases concorrem nas categorias Inovação, Sustentabilidade Ambiental e Recursos Naturais e Bioeconomia. </w:t>
      </w:r>
    </w:p>
    <w:p w14:paraId="722BD483" w14:textId="77777777" w:rsidR="001E4F72" w:rsidRDefault="00B42134">
      <w:pPr>
        <w:spacing w:before="120" w:after="120" w:line="271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Promovida pela Associação Brasileira Técnica de Celulose e Papel (ABTCP), a premiação é uma das mais importantes da cadeia de celulose, papel e embalagens do país e reconhece práticas que contribuem para o desenvolvimento do setor, com destaque para inovação tecnológica, sustentabilidade e impacto socioambiental.</w:t>
      </w:r>
    </w:p>
    <w:p w14:paraId="1684A6C5" w14:textId="77777777" w:rsidR="001E4F72" w:rsidRDefault="00B42134">
      <w:pPr>
        <w:spacing w:before="120" w:after="120" w:line="271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categoria Inovação, a Arauco concorre com o projeto “Uso de drones no cabeamento da Linha de Transmissão: engenharia de precisão para reduzir a supressão vegetal em áreas de vegetação nativa”. A iniciativa foi aplicada em trechos de áreas </w:t>
      </w:r>
      <w:proofErr w:type="gramStart"/>
      <w:r>
        <w:rPr>
          <w:sz w:val="24"/>
          <w:szCs w:val="24"/>
        </w:rPr>
        <w:t>preservadas  por</w:t>
      </w:r>
      <w:proofErr w:type="gramEnd"/>
      <w:r>
        <w:rPr>
          <w:sz w:val="24"/>
          <w:szCs w:val="24"/>
        </w:rPr>
        <w:t xml:space="preserve"> onde passa a  linha de transmissão  que conecta o Projeto </w:t>
      </w:r>
      <w:proofErr w:type="spellStart"/>
      <w:r>
        <w:rPr>
          <w:sz w:val="24"/>
          <w:szCs w:val="24"/>
        </w:rPr>
        <w:t>Sucuriú</w:t>
      </w:r>
      <w:proofErr w:type="spellEnd"/>
      <w:r>
        <w:rPr>
          <w:sz w:val="24"/>
          <w:szCs w:val="24"/>
        </w:rPr>
        <w:t xml:space="preserve"> à Subestação de Ilha Solteira. Com o uso dos equipamentos, foi possível lançar cordas-guia dos cabos de alta tensão sem a abertura de faixas nas florestas e sem o acesso direto de equipes, aumentando a segurança dos trabalhadores e reduzindo impactos sobre a vegetação nativa.</w:t>
      </w:r>
    </w:p>
    <w:p w14:paraId="79FE8CBC" w14:textId="77777777" w:rsidR="001E4F72" w:rsidRDefault="00B42134">
      <w:pPr>
        <w:spacing w:before="120" w:after="120" w:line="271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Já na categoria Sustentabilidade Ambiental, a empresa participa com o case “Eficiência no reaproveitamento de resíduos na fase de implantação do Projeto </w:t>
      </w:r>
      <w:proofErr w:type="spellStart"/>
      <w:r>
        <w:rPr>
          <w:sz w:val="24"/>
          <w:szCs w:val="24"/>
        </w:rPr>
        <w:t>Sucuriú</w:t>
      </w:r>
      <w:proofErr w:type="spellEnd"/>
      <w:r>
        <w:rPr>
          <w:sz w:val="24"/>
          <w:szCs w:val="24"/>
        </w:rPr>
        <w:t xml:space="preserve">”, que </w:t>
      </w:r>
      <w:r>
        <w:rPr>
          <w:sz w:val="24"/>
          <w:szCs w:val="24"/>
        </w:rPr>
        <w:lastRenderedPageBreak/>
        <w:t>apresenta a gestão de resíduos em um sistema mais estratégico, com controle digital, rastreabilidade e reaproveitamento em larga escala. Como exemplo, resíduos da construção civil são processados dentro do próprio projeto e reutilizados em vias internas, bases estruturais e infraestrutura da obra. Já os resíduos de madeira são processados para geração de biomassa, reduzindo descartes, custos logísticos e impactos ambientais.</w:t>
      </w:r>
    </w:p>
    <w:p w14:paraId="3569F8D7" w14:textId="77777777" w:rsidR="001E4F72" w:rsidRDefault="00B42134">
      <w:pPr>
        <w:spacing w:before="120" w:after="120" w:line="271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categoria Recursos Naturais e Bioeconomia, a Arauco concorre com a iniciativa “Uso de drones termais para monitoramento de primatas no Projeto </w:t>
      </w:r>
      <w:proofErr w:type="spellStart"/>
      <w:r>
        <w:rPr>
          <w:sz w:val="24"/>
          <w:szCs w:val="24"/>
        </w:rPr>
        <w:t>Sucuriú</w:t>
      </w:r>
      <w:proofErr w:type="spellEnd"/>
      <w:r>
        <w:rPr>
          <w:sz w:val="24"/>
          <w:szCs w:val="24"/>
        </w:rPr>
        <w:t>”. A tecnologia permite identificar animais em áreas de vegetação densa e de difícil acesso, ampliando o conhecimento sobre a fauna local. Entre os registros estão grupos de bugio-preto e de macaco-prego-do-papo-amarelo, espécies consideradas vulneráveis à extinção. Os dados obtidos ajudam a orientar medidas de mitigação de impactos, estratégias de conservação e estudos de conectividade ecológica.</w:t>
      </w:r>
    </w:p>
    <w:p w14:paraId="3D7C235A" w14:textId="77777777" w:rsidR="001E4F72" w:rsidRDefault="00B42134">
      <w:pPr>
        <w:spacing w:before="120" w:after="120" w:line="271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“Com os três projetos, a Arauco reforça o compromisso de conduzir a implantação do Projeto </w:t>
      </w:r>
      <w:proofErr w:type="spellStart"/>
      <w:r>
        <w:rPr>
          <w:sz w:val="24"/>
          <w:szCs w:val="24"/>
        </w:rPr>
        <w:t>Sucuriú</w:t>
      </w:r>
      <w:proofErr w:type="spellEnd"/>
      <w:r>
        <w:rPr>
          <w:sz w:val="24"/>
          <w:szCs w:val="24"/>
        </w:rPr>
        <w:t xml:space="preserve"> com inovação, responsabilidade ambiental e geração de valor para o setor de celulose e para o território onde está inserida”, afirma Camila Paschoal, gerente de Meio Ambiente da Arauco Celulose.</w:t>
      </w:r>
    </w:p>
    <w:p w14:paraId="5E6505F7" w14:textId="77777777" w:rsidR="001E4F72" w:rsidRDefault="00B42134">
      <w:pPr>
        <w:spacing w:before="120" w:after="120" w:line="271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Votação</w:t>
      </w:r>
    </w:p>
    <w:p w14:paraId="64A2BF80" w14:textId="77777777" w:rsidR="001E4F72" w:rsidRDefault="00B42134">
      <w:pPr>
        <w:spacing w:before="120" w:after="120" w:line="271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votação é aberta ao público e pode ser realizada até 15 de julho pelo site </w:t>
      </w:r>
      <w:hyperlink r:id="rId7">
        <w:r>
          <w:rPr>
            <w:color w:val="0000FF"/>
            <w:sz w:val="24"/>
            <w:szCs w:val="24"/>
            <w:u w:val="single"/>
          </w:rPr>
          <w:t>www.premiodestaquesdosetor.com.br</w:t>
        </w:r>
      </w:hyperlink>
      <w:r>
        <w:rPr>
          <w:sz w:val="24"/>
          <w:szCs w:val="24"/>
        </w:rPr>
        <w:t>. Para votar, basta acessar a página, preencher nome completo e e-mail, escolher as iniciativas preferidas e confirmar seus votos no e-mail cadastrado.</w:t>
      </w:r>
    </w:p>
    <w:p w14:paraId="52998B7C" w14:textId="77777777" w:rsidR="001E4F72" w:rsidRDefault="001E4F72">
      <w:pPr>
        <w:spacing w:before="120" w:after="120" w:line="271" w:lineRule="auto"/>
        <w:jc w:val="both"/>
        <w:rPr>
          <w:sz w:val="24"/>
          <w:szCs w:val="24"/>
        </w:rPr>
      </w:pPr>
    </w:p>
    <w:p w14:paraId="6788E2CB" w14:textId="77777777" w:rsidR="001E4F72" w:rsidRDefault="00B42134">
      <w:pPr>
        <w:pBdr>
          <w:top w:val="nil"/>
          <w:left w:val="nil"/>
          <w:bottom w:val="nil"/>
          <w:right w:val="nil"/>
          <w:between w:val="nil"/>
        </w:pBdr>
        <w:spacing w:before="120" w:after="120" w:line="271" w:lineRule="auto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Sobre o Projeto </w:t>
      </w:r>
      <w:proofErr w:type="spellStart"/>
      <w:r>
        <w:rPr>
          <w:b/>
          <w:bCs/>
          <w:color w:val="000000"/>
          <w:sz w:val="24"/>
          <w:szCs w:val="24"/>
        </w:rPr>
        <w:t>Sucuriú</w:t>
      </w:r>
      <w:proofErr w:type="spellEnd"/>
    </w:p>
    <w:p w14:paraId="09718248" w14:textId="77777777" w:rsidR="001E4F72" w:rsidRDefault="00B42134">
      <w:pPr>
        <w:pBdr>
          <w:top w:val="nil"/>
          <w:left w:val="nil"/>
          <w:bottom w:val="nil"/>
          <w:right w:val="nil"/>
          <w:between w:val="nil"/>
        </w:pBdr>
        <w:spacing w:before="120" w:after="120" w:line="271" w:lineRule="auto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O Projeto </w:t>
      </w:r>
      <w:proofErr w:type="spellStart"/>
      <w:r>
        <w:rPr>
          <w:sz w:val="24"/>
          <w:szCs w:val="24"/>
        </w:rPr>
        <w:t>Sucuriú</w:t>
      </w:r>
      <w:proofErr w:type="spellEnd"/>
      <w:r>
        <w:rPr>
          <w:sz w:val="24"/>
          <w:szCs w:val="24"/>
        </w:rPr>
        <w:t xml:space="preserve"> marca a entrada da divisão de celulose da Arauco no Brasil. O investimento de US$4.6 bilhões inclui a construção de uma planta com capacidade de produção de 3,5 milhões de toneladas de fibra curta de celulose/ano. Está localizado em uma área de 3.500 hectares, a 50 quilômetros do centro da cidade de Inocência (MS) e ao lado do Rio </w:t>
      </w:r>
      <w:proofErr w:type="spellStart"/>
      <w:r>
        <w:rPr>
          <w:sz w:val="24"/>
          <w:szCs w:val="24"/>
        </w:rPr>
        <w:t>Sucuriú</w:t>
      </w:r>
      <w:proofErr w:type="spellEnd"/>
      <w:r>
        <w:rPr>
          <w:sz w:val="24"/>
          <w:szCs w:val="24"/>
        </w:rPr>
        <w:t>. A etapa de terraplanagem começou em 2024 e a previsão de entrada em operação é no final de 2027.</w:t>
      </w:r>
    </w:p>
    <w:p w14:paraId="629FB349" w14:textId="77777777" w:rsidR="001E4F72" w:rsidRDefault="00B42134">
      <w:pPr>
        <w:pBdr>
          <w:top w:val="nil"/>
          <w:left w:val="nil"/>
          <w:bottom w:val="nil"/>
          <w:right w:val="nil"/>
          <w:between w:val="nil"/>
        </w:pBdr>
        <w:spacing w:before="120" w:after="120" w:line="271" w:lineRule="auto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Em todas as fases desenvolvimento do Projeto, e de maneira contínua, monitora e respeita a biodiversidade local, identificando espécies de flora e fauna nativas da região, além de fazer o mapeamento das áreas prioritárias para conservação.</w:t>
      </w:r>
    </w:p>
    <w:p w14:paraId="23ADDB07" w14:textId="77777777" w:rsidR="001E4F72" w:rsidRDefault="00B42134">
      <w:pPr>
        <w:pBdr>
          <w:top w:val="nil"/>
          <w:left w:val="nil"/>
          <w:bottom w:val="nil"/>
          <w:right w:val="nil"/>
          <w:between w:val="nil"/>
        </w:pBdr>
        <w:spacing w:before="120" w:after="120" w:line="271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Durante as obras, a Arauco vai oferecer capacitação e gerar mais de 14 mil oportunidades de trabalho. Depois do start </w:t>
      </w:r>
      <w:proofErr w:type="spellStart"/>
      <w:r>
        <w:rPr>
          <w:sz w:val="24"/>
          <w:szCs w:val="24"/>
        </w:rPr>
        <w:t>up</w:t>
      </w:r>
      <w:proofErr w:type="spellEnd"/>
      <w:r>
        <w:rPr>
          <w:sz w:val="24"/>
          <w:szCs w:val="24"/>
        </w:rPr>
        <w:t xml:space="preserve">, o Projeto </w:t>
      </w:r>
      <w:proofErr w:type="spellStart"/>
      <w:r>
        <w:rPr>
          <w:sz w:val="24"/>
          <w:szCs w:val="24"/>
        </w:rPr>
        <w:t>Sucuriú</w:t>
      </w:r>
      <w:proofErr w:type="spellEnd"/>
      <w:r>
        <w:rPr>
          <w:sz w:val="24"/>
          <w:szCs w:val="24"/>
        </w:rPr>
        <w:t xml:space="preserve"> empregará cerca de 6 mil pessoas nas unidades Industrial, Florestal e operações </w:t>
      </w:r>
      <w:proofErr w:type="gramStart"/>
      <w:r>
        <w:rPr>
          <w:sz w:val="24"/>
          <w:szCs w:val="24"/>
        </w:rPr>
        <w:t>de Logística</w:t>
      </w:r>
      <w:proofErr w:type="gramEnd"/>
      <w:r>
        <w:rPr>
          <w:sz w:val="24"/>
          <w:szCs w:val="24"/>
        </w:rPr>
        <w:t>. O propósito é impulsionar o desenvolvimento social e econômico para toda região, fomentando um aumento na geração de renda e na arrecadação de impostos, além de contribuir para atrair investimentos.</w:t>
      </w:r>
    </w:p>
    <w:p w14:paraId="5FB85769" w14:textId="77777777" w:rsidR="001E4F72" w:rsidRDefault="00B42134">
      <w:pPr>
        <w:pBdr>
          <w:top w:val="nil"/>
          <w:left w:val="nil"/>
          <w:bottom w:val="nil"/>
          <w:right w:val="nil"/>
          <w:between w:val="nil"/>
        </w:pBdr>
        <w:spacing w:before="120" w:after="120" w:line="271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br/>
      </w:r>
      <w:r>
        <w:rPr>
          <w:b/>
          <w:bCs/>
          <w:color w:val="000000"/>
          <w:sz w:val="24"/>
          <w:szCs w:val="24"/>
        </w:rPr>
        <w:t>Sobre a Arauco Brasil</w:t>
      </w:r>
    </w:p>
    <w:p w14:paraId="3DFE3601" w14:textId="77777777" w:rsidR="001E4F72" w:rsidRDefault="00B42134">
      <w:pPr>
        <w:pBdr>
          <w:top w:val="nil"/>
          <w:left w:val="nil"/>
          <w:bottom w:val="nil"/>
          <w:right w:val="nil"/>
          <w:between w:val="nil"/>
        </w:pBdr>
        <w:spacing w:before="120" w:after="120" w:line="271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 país desde 2002, a Arauco atua nos segmentos Florestal e de Madeiras com o propósito de, a partir da natureza e de fontes renováveis, contribuir com as pessoas e o planeta. Emprega mais de 3000 colaboradores próprios e conta com 5 unidades industriais brasileiras.</w:t>
      </w:r>
    </w:p>
    <w:p w14:paraId="5C6A9C8D" w14:textId="77777777" w:rsidR="001E4F72" w:rsidRDefault="00B42134">
      <w:pPr>
        <w:pBdr>
          <w:top w:val="nil"/>
          <w:left w:val="nil"/>
          <w:bottom w:val="nil"/>
          <w:right w:val="nil"/>
          <w:between w:val="nil"/>
        </w:pBdr>
        <w:spacing w:before="120" w:after="120" w:line="271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As plantas estão distribuídas entre a produção de painéis, em três fábricas localizadas nas cidades de Jaguariaíva (PR), Ponta Grossa (PR) e Montenegro (RS); painéis e molduras, na planta localizada em </w:t>
      </w:r>
      <w:proofErr w:type="spellStart"/>
      <w:r>
        <w:rPr>
          <w:color w:val="000000"/>
          <w:sz w:val="24"/>
          <w:szCs w:val="24"/>
        </w:rPr>
        <w:t>Piên</w:t>
      </w:r>
      <w:proofErr w:type="spellEnd"/>
      <w:r>
        <w:rPr>
          <w:color w:val="000000"/>
          <w:sz w:val="24"/>
          <w:szCs w:val="24"/>
        </w:rPr>
        <w:t xml:space="preserve"> (PR); resinas e químicos, na unidade de Araucária (PR) e, em 2027, prepara-se para inaugurar sua primeira fábrica de celulose brasileira em Inocência (MS).</w:t>
      </w:r>
    </w:p>
    <w:p w14:paraId="0104C569" w14:textId="77777777" w:rsidR="001E4F72" w:rsidRDefault="00B42134">
      <w:pPr>
        <w:pBdr>
          <w:top w:val="nil"/>
          <w:left w:val="nil"/>
          <w:bottom w:val="nil"/>
          <w:right w:val="nil"/>
          <w:between w:val="nil"/>
        </w:pBdr>
        <w:spacing w:before="120" w:after="120" w:line="271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Com atuação orientada por práticas ESG, a Arauco possui certificação FSC® (Forest </w:t>
      </w:r>
      <w:proofErr w:type="spellStart"/>
      <w:r>
        <w:rPr>
          <w:color w:val="000000"/>
          <w:sz w:val="24"/>
          <w:szCs w:val="24"/>
        </w:rPr>
        <w:t>Stewardship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Council</w:t>
      </w:r>
      <w:proofErr w:type="spellEnd"/>
      <w:r>
        <w:rPr>
          <w:color w:val="000000"/>
          <w:sz w:val="24"/>
          <w:szCs w:val="24"/>
        </w:rPr>
        <w:t>®) em suas florestas, que reconhece o manejo ambientalmente responsável, socialmente justo e economicamente viável. Globalmente e no país, opera primando pela gestão responsável da água, a conservação da biodiversidade e a retirada de gás carbônico da atmosfera.</w:t>
      </w:r>
    </w:p>
    <w:p w14:paraId="2F160E1C" w14:textId="77777777" w:rsidR="001E4F72" w:rsidRDefault="001E4F72">
      <w:pPr>
        <w:pBdr>
          <w:top w:val="nil"/>
          <w:left w:val="nil"/>
          <w:bottom w:val="nil"/>
          <w:right w:val="nil"/>
          <w:between w:val="nil"/>
        </w:pBdr>
        <w:spacing w:before="120" w:after="120" w:line="271" w:lineRule="auto"/>
        <w:jc w:val="both"/>
        <w:rPr>
          <w:color w:val="000000"/>
          <w:sz w:val="24"/>
          <w:szCs w:val="24"/>
        </w:rPr>
      </w:pPr>
    </w:p>
    <w:p w14:paraId="7C280E27" w14:textId="77777777" w:rsidR="001E4F72" w:rsidRDefault="00B42134">
      <w:pPr>
        <w:pBdr>
          <w:top w:val="nil"/>
          <w:left w:val="nil"/>
          <w:bottom w:val="nil"/>
          <w:right w:val="nil"/>
          <w:between w:val="nil"/>
        </w:pBdr>
        <w:spacing w:before="80" w:after="80" w:line="271" w:lineRule="auto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Mais informações à imprensa:</w:t>
      </w:r>
    </w:p>
    <w:p w14:paraId="27B3EC89" w14:textId="77777777" w:rsidR="001E4F72" w:rsidRDefault="00B42134">
      <w:pPr>
        <w:pBdr>
          <w:top w:val="nil"/>
          <w:left w:val="nil"/>
          <w:bottom w:val="nil"/>
          <w:right w:val="nil"/>
          <w:between w:val="nil"/>
        </w:pBdr>
        <w:spacing w:before="80" w:after="80" w:line="271" w:lineRule="auto"/>
        <w:rPr>
          <w:color w:val="FF9900"/>
          <w:sz w:val="24"/>
          <w:szCs w:val="24"/>
        </w:rPr>
      </w:pPr>
      <w:r>
        <w:rPr>
          <w:b/>
          <w:bCs/>
          <w:color w:val="FF9900"/>
          <w:sz w:val="24"/>
          <w:szCs w:val="24"/>
        </w:rPr>
        <w:t>COR COMUNICAÇÃO </w:t>
      </w:r>
    </w:p>
    <w:p w14:paraId="3C861777" w14:textId="77777777" w:rsidR="001E4F72" w:rsidRDefault="00B42134">
      <w:pPr>
        <w:pBdr>
          <w:top w:val="nil"/>
          <w:left w:val="nil"/>
          <w:bottom w:val="nil"/>
          <w:right w:val="nil"/>
          <w:between w:val="nil"/>
        </w:pBdr>
        <w:spacing w:before="80" w:after="80" w:line="271" w:lineRule="auto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São Paulo</w:t>
      </w:r>
    </w:p>
    <w:p w14:paraId="7F3F05F2" w14:textId="77777777" w:rsidR="001E4F72" w:rsidRDefault="00B42134">
      <w:pPr>
        <w:pBdr>
          <w:top w:val="nil"/>
          <w:left w:val="nil"/>
          <w:bottom w:val="nil"/>
          <w:right w:val="nil"/>
          <w:between w:val="nil"/>
        </w:pBdr>
        <w:spacing w:before="80" w:after="80" w:line="271" w:lineRule="auto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Neila</w:t>
      </w:r>
      <w:proofErr w:type="spellEnd"/>
      <w:r>
        <w:rPr>
          <w:color w:val="000000"/>
          <w:sz w:val="24"/>
          <w:szCs w:val="24"/>
        </w:rPr>
        <w:t xml:space="preserve"> Carvalho: </w:t>
      </w:r>
      <w:hyperlink r:id="rId8">
        <w:r>
          <w:rPr>
            <w:color w:val="1155CC"/>
            <w:sz w:val="24"/>
            <w:szCs w:val="24"/>
            <w:u w:val="single"/>
          </w:rPr>
          <w:t>neilacarvalho@corcomunica.com.br</w:t>
        </w:r>
      </w:hyperlink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| +55 (11) 99916-5094</w:t>
      </w:r>
    </w:p>
    <w:p w14:paraId="2FD40D53" w14:textId="77777777" w:rsidR="001E4F72" w:rsidRDefault="00B42134">
      <w:pPr>
        <w:pBdr>
          <w:top w:val="nil"/>
          <w:left w:val="nil"/>
          <w:bottom w:val="nil"/>
          <w:right w:val="nil"/>
          <w:between w:val="nil"/>
        </w:pBdr>
        <w:spacing w:before="80" w:after="80" w:line="271" w:lineRule="auto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Gleison</w:t>
      </w:r>
      <w:proofErr w:type="spellEnd"/>
      <w:r>
        <w:rPr>
          <w:color w:val="000000"/>
          <w:sz w:val="24"/>
          <w:szCs w:val="24"/>
        </w:rPr>
        <w:t xml:space="preserve"> Rezende: </w:t>
      </w:r>
      <w:hyperlink r:id="rId9">
        <w:r>
          <w:rPr>
            <w:color w:val="1155CC"/>
            <w:sz w:val="24"/>
            <w:szCs w:val="24"/>
            <w:u w:val="single"/>
          </w:rPr>
          <w:t>gleisonrezende@corcomunica.com.br</w:t>
        </w:r>
      </w:hyperlink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|  +</w:t>
      </w:r>
      <w:proofErr w:type="gramEnd"/>
      <w:r>
        <w:rPr>
          <w:color w:val="000000"/>
          <w:sz w:val="24"/>
          <w:szCs w:val="24"/>
        </w:rPr>
        <w:t>55 (71) 99733-8883</w:t>
      </w:r>
    </w:p>
    <w:p w14:paraId="750FFF18" w14:textId="77777777" w:rsidR="001E4F72" w:rsidRDefault="001E4F72">
      <w:pPr>
        <w:pBdr>
          <w:top w:val="nil"/>
          <w:left w:val="nil"/>
          <w:bottom w:val="nil"/>
          <w:right w:val="nil"/>
          <w:between w:val="nil"/>
        </w:pBdr>
        <w:spacing w:before="80" w:after="80" w:line="271" w:lineRule="auto"/>
        <w:rPr>
          <w:b/>
          <w:bCs/>
          <w:color w:val="000000"/>
          <w:sz w:val="24"/>
          <w:szCs w:val="24"/>
        </w:rPr>
      </w:pPr>
    </w:p>
    <w:p w14:paraId="01BA22AD" w14:textId="77777777" w:rsidR="001E4F72" w:rsidRDefault="00B42134">
      <w:pPr>
        <w:pBdr>
          <w:top w:val="nil"/>
          <w:left w:val="nil"/>
          <w:bottom w:val="nil"/>
          <w:right w:val="nil"/>
          <w:between w:val="nil"/>
        </w:pBdr>
        <w:spacing w:before="80" w:after="80" w:line="271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Mato Grosso do Sul</w:t>
      </w:r>
    </w:p>
    <w:p w14:paraId="5CD0EA23" w14:textId="77777777" w:rsidR="001E4F72" w:rsidRDefault="00B42134">
      <w:pPr>
        <w:spacing w:before="80" w:after="80" w:line="271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Evelise Couto: </w:t>
      </w:r>
      <w:hyperlink r:id="rId10">
        <w:r>
          <w:rPr>
            <w:color w:val="1155CC"/>
            <w:sz w:val="24"/>
            <w:szCs w:val="24"/>
            <w:u w:val="single"/>
          </w:rPr>
          <w:t>evelisecouto@corcomunica.com.br</w:t>
        </w:r>
      </w:hyperlink>
      <w:r>
        <w:rPr>
          <w:sz w:val="24"/>
          <w:szCs w:val="24"/>
        </w:rPr>
        <w:t xml:space="preserve"> | +55 (67) 9260-0352</w:t>
      </w:r>
    </w:p>
    <w:p w14:paraId="55B32FC3" w14:textId="77777777" w:rsidR="001E4F72" w:rsidRDefault="00B42134">
      <w:pPr>
        <w:pBdr>
          <w:top w:val="nil"/>
          <w:left w:val="nil"/>
          <w:bottom w:val="nil"/>
          <w:right w:val="nil"/>
          <w:between w:val="nil"/>
        </w:pBdr>
        <w:spacing w:before="80" w:after="80" w:line="271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Gabrielli Pinha:  </w:t>
      </w:r>
      <w:hyperlink r:id="rId11">
        <w:r>
          <w:rPr>
            <w:color w:val="1155CC"/>
            <w:sz w:val="24"/>
            <w:szCs w:val="24"/>
            <w:u w:val="single"/>
          </w:rPr>
          <w:t>gabriellipinha@corcomunica.com.br</w:t>
        </w:r>
      </w:hyperlink>
      <w:r>
        <w:rPr>
          <w:color w:val="000000"/>
          <w:sz w:val="24"/>
          <w:szCs w:val="24"/>
        </w:rPr>
        <w:t> | +55 (18) 996693445</w:t>
      </w:r>
    </w:p>
    <w:p w14:paraId="563C1DA9" w14:textId="77777777" w:rsidR="001E4F72" w:rsidRDefault="001E4F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4"/>
          <w:szCs w:val="24"/>
        </w:rPr>
      </w:pPr>
    </w:p>
    <w:p w14:paraId="5B4AC3B8" w14:textId="77777777" w:rsidR="001E4F72" w:rsidRDefault="001E4F72"/>
    <w:sectPr w:rsidR="001E4F72">
      <w:headerReference w:type="default" r:id="rId12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481173" w14:textId="77777777" w:rsidR="00E238A0" w:rsidRDefault="00E238A0">
      <w:pPr>
        <w:spacing w:after="0" w:line="240" w:lineRule="auto"/>
      </w:pPr>
      <w:r>
        <w:separator/>
      </w:r>
    </w:p>
  </w:endnote>
  <w:endnote w:type="continuationSeparator" w:id="0">
    <w:p w14:paraId="134419B8" w14:textId="77777777" w:rsidR="00E238A0" w:rsidRDefault="00E23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96ED614E-B865-417D-AE5F-E31BA92B5CCC}"/>
    <w:embedBold r:id="rId2" w:fontKey="{7808CFDC-5731-4779-B30F-2CF7B9E59EC5}"/>
    <w:embedItalic r:id="rId3" w:fontKey="{E7BE7B8B-9C44-4756-A6A2-6FA820374C86}"/>
    <w:embedBoldItalic r:id="rId4" w:fontKey="{73D857C7-CF83-4B04-85AF-88525C8CE76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7989077A-CC7B-47CD-BEAB-8E2C622543C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8B47D049-EAEF-4E80-ABBA-53FA4086E32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2314C" w14:textId="77777777" w:rsidR="00E238A0" w:rsidRDefault="00E238A0">
      <w:pPr>
        <w:spacing w:after="0" w:line="240" w:lineRule="auto"/>
      </w:pPr>
      <w:r>
        <w:separator/>
      </w:r>
    </w:p>
  </w:footnote>
  <w:footnote w:type="continuationSeparator" w:id="0">
    <w:p w14:paraId="301410C3" w14:textId="77777777" w:rsidR="00E238A0" w:rsidRDefault="00E238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C0B21" w14:textId="77777777" w:rsidR="001E4F72" w:rsidRDefault="00B4213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b/>
        <w:bCs/>
        <w:color w:val="FFC000"/>
        <w:sz w:val="34"/>
        <w:szCs w:val="34"/>
      </w:rPr>
    </w:pPr>
    <w:r>
      <w:rPr>
        <w:b/>
        <w:bCs/>
        <w:color w:val="FFC000"/>
        <w:sz w:val="34"/>
        <w:szCs w:val="34"/>
      </w:rPr>
      <w:t xml:space="preserve">COR COMUNICAÇÃO 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18161536" wp14:editId="22386F8B">
          <wp:simplePos x="0" y="0"/>
          <wp:positionH relativeFrom="column">
            <wp:posOffset>4313555</wp:posOffset>
          </wp:positionH>
          <wp:positionV relativeFrom="paragraph">
            <wp:posOffset>-76196</wp:posOffset>
          </wp:positionV>
          <wp:extent cx="1255333" cy="350520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55333" cy="3505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F72"/>
    <w:rsid w:val="001E4F72"/>
    <w:rsid w:val="00B42134"/>
    <w:rsid w:val="00BF4CF5"/>
    <w:rsid w:val="00CC00F6"/>
    <w:rsid w:val="00E23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E2AB0"/>
  <w15:docId w15:val="{17EC7B24-9CA4-431E-B8AA-CDE2291D2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ilacarvalho@corcomunica.com.br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premiodestaquesdosetor.com.br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mailto:gabriellipinha@corcomunica.com.br" TargetMode="External"/><Relationship Id="rId5" Type="http://schemas.openxmlformats.org/officeDocument/2006/relationships/endnotes" Target="endnotes.xml"/><Relationship Id="rId10" Type="http://schemas.openxmlformats.org/officeDocument/2006/relationships/hyperlink" Target="mailto:evelisecouto@corcomunica.com.br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gleisonrezende@corcomunica.com.br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928</Words>
  <Characters>5015</Characters>
  <Application>Microsoft Office Word</Application>
  <DocSecurity>0</DocSecurity>
  <Lines>41</Lines>
  <Paragraphs>11</Paragraphs>
  <ScaleCrop>false</ScaleCrop>
  <Company/>
  <LinksUpToDate>false</LinksUpToDate>
  <CharactersWithSpaces>5932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Usuário</cp:lastModifiedBy>
  <cp:revision>3</cp:revision>
  <dcterms:created xsi:type="dcterms:W3CDTF">2026-07-03T13:58:00Z</dcterms:created>
  <dcterms:modified xsi:type="dcterms:W3CDTF">2026-07-06T18:57:00Z</dcterms:modified>
</cp:coreProperties>
</file>