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B5DCB6" w14:textId="77777777" w:rsidR="006C754E" w:rsidRPr="00E130D9" w:rsidRDefault="006C754E" w:rsidP="00CA50C2">
      <w:pPr>
        <w:spacing w:before="240" w:after="240" w:line="240" w:lineRule="auto"/>
        <w:jc w:val="center"/>
        <w:rPr>
          <w:rFonts w:ascii="Calibri" w:hAnsi="Calibri" w:cs="Calibri"/>
          <w:b/>
          <w:sz w:val="36"/>
          <w:szCs w:val="36"/>
        </w:rPr>
      </w:pPr>
      <w:proofErr w:type="spellStart"/>
      <w:r w:rsidRPr="00E130D9">
        <w:rPr>
          <w:rFonts w:ascii="Calibri" w:hAnsi="Calibri" w:cs="Calibri"/>
          <w:b/>
          <w:sz w:val="36"/>
          <w:szCs w:val="36"/>
        </w:rPr>
        <w:t>Arauco</w:t>
      </w:r>
      <w:proofErr w:type="spellEnd"/>
      <w:r w:rsidRPr="00E130D9">
        <w:rPr>
          <w:rFonts w:ascii="Calibri" w:hAnsi="Calibri" w:cs="Calibri"/>
          <w:b/>
          <w:sz w:val="36"/>
          <w:szCs w:val="36"/>
        </w:rPr>
        <w:t xml:space="preserve"> leva Feira de Profissões a Água Clara (MS) e encerra circuito regional </w:t>
      </w:r>
    </w:p>
    <w:p w14:paraId="34793935" w14:textId="77777777" w:rsidR="00E130D9" w:rsidRDefault="00186805" w:rsidP="00CA50C2">
      <w:pPr>
        <w:spacing w:before="240" w:after="240" w:line="240" w:lineRule="auto"/>
        <w:jc w:val="center"/>
        <w:rPr>
          <w:rFonts w:ascii="Calibri" w:hAnsi="Calibri" w:cs="Calibri"/>
          <w:b/>
          <w:bCs/>
          <w:i/>
          <w:sz w:val="28"/>
          <w:szCs w:val="28"/>
        </w:rPr>
      </w:pPr>
      <w:r>
        <w:rPr>
          <w:rFonts w:ascii="Calibri" w:hAnsi="Calibri" w:cs="Calibri"/>
          <w:i/>
          <w:sz w:val="28"/>
          <w:szCs w:val="28"/>
        </w:rPr>
        <w:t>I</w:t>
      </w:r>
      <w:r w:rsidR="006C754E" w:rsidRPr="006C754E">
        <w:rPr>
          <w:rFonts w:ascii="Calibri" w:hAnsi="Calibri" w:cs="Calibri"/>
          <w:i/>
          <w:sz w:val="28"/>
          <w:szCs w:val="28"/>
        </w:rPr>
        <w:t xml:space="preserve">niciativa une experiências práticas e cadastro de talentos para cursos gratuitos, ampliando a conexão com o setor </w:t>
      </w:r>
      <w:proofErr w:type="gramStart"/>
      <w:r w:rsidR="006C754E" w:rsidRPr="006C754E">
        <w:rPr>
          <w:rFonts w:ascii="Calibri" w:hAnsi="Calibri" w:cs="Calibri"/>
          <w:i/>
          <w:sz w:val="28"/>
          <w:szCs w:val="28"/>
        </w:rPr>
        <w:t>florestal</w:t>
      </w:r>
      <w:proofErr w:type="gramEnd"/>
      <w:r w:rsidR="006C754E" w:rsidRPr="006C754E">
        <w:rPr>
          <w:rFonts w:ascii="Calibri" w:hAnsi="Calibri" w:cs="Calibri"/>
          <w:b/>
          <w:bCs/>
          <w:i/>
          <w:sz w:val="28"/>
          <w:szCs w:val="28"/>
        </w:rPr>
        <w:t xml:space="preserve"> </w:t>
      </w:r>
    </w:p>
    <w:p w14:paraId="076E9A0A" w14:textId="1CE6BA75" w:rsidR="00186805" w:rsidRPr="00186805" w:rsidRDefault="00D06F2D" w:rsidP="00CA50C2">
      <w:pPr>
        <w:spacing w:before="240" w:after="240" w:line="240" w:lineRule="auto"/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color w:val="FF9900"/>
          <w:sz w:val="24"/>
          <w:szCs w:val="24"/>
        </w:rPr>
        <w:drawing>
          <wp:inline distT="0" distB="0" distL="0" distR="0" wp14:anchorId="5B112FAD" wp14:editId="068CE89D">
            <wp:extent cx="5463540" cy="3642158"/>
            <wp:effectExtent l="0" t="0" r="381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08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9251" cy="364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6805" w:rsidRPr="00186805">
        <w:rPr>
          <w:rFonts w:ascii="Calibri" w:eastAsia="Calibri" w:hAnsi="Calibri" w:cs="Calibri"/>
          <w:bCs/>
          <w:sz w:val="20"/>
          <w:szCs w:val="20"/>
        </w:rPr>
        <w:t>Interessados podem realizar os cadastros presencialmente de 2 a</w:t>
      </w:r>
      <w:r w:rsidR="001D4A44">
        <w:rPr>
          <w:rFonts w:ascii="Calibri" w:eastAsia="Calibri" w:hAnsi="Calibri" w:cs="Calibri"/>
          <w:bCs/>
          <w:sz w:val="20"/>
          <w:szCs w:val="20"/>
        </w:rPr>
        <w:t xml:space="preserve"> 4 de junho, em Água Clara (MS). F</w:t>
      </w:r>
      <w:bookmarkStart w:id="0" w:name="_GoBack"/>
      <w:bookmarkEnd w:id="0"/>
      <w:r w:rsidR="00AB1378">
        <w:rPr>
          <w:rFonts w:ascii="Calibri" w:eastAsia="Calibri" w:hAnsi="Calibri" w:cs="Calibri"/>
          <w:bCs/>
          <w:sz w:val="20"/>
          <w:szCs w:val="20"/>
        </w:rPr>
        <w:t>o</w:t>
      </w:r>
      <w:r w:rsidR="00186805" w:rsidRPr="00186805">
        <w:rPr>
          <w:rFonts w:ascii="Calibri" w:eastAsia="Calibri" w:hAnsi="Calibri" w:cs="Calibri"/>
          <w:bCs/>
          <w:sz w:val="20"/>
          <w:szCs w:val="20"/>
        </w:rPr>
        <w:t xml:space="preserve">to/divulgação: </w:t>
      </w:r>
      <w:proofErr w:type="spellStart"/>
      <w:r w:rsidR="00186805" w:rsidRPr="00186805">
        <w:rPr>
          <w:rFonts w:ascii="Calibri" w:eastAsia="Calibri" w:hAnsi="Calibri" w:cs="Calibri"/>
          <w:bCs/>
          <w:sz w:val="20"/>
          <w:szCs w:val="20"/>
        </w:rPr>
        <w:t>Arauco</w:t>
      </w:r>
      <w:proofErr w:type="spellEnd"/>
      <w:r w:rsidR="00AF760C">
        <w:rPr>
          <w:rFonts w:ascii="Calibri" w:eastAsia="Calibri" w:hAnsi="Calibri" w:cs="Calibri"/>
          <w:bCs/>
          <w:sz w:val="20"/>
          <w:szCs w:val="20"/>
        </w:rPr>
        <w:t>.</w:t>
      </w:r>
    </w:p>
    <w:p w14:paraId="3CF60367" w14:textId="4AB9B5AA" w:rsidR="00AF760C" w:rsidRPr="00CA50C2" w:rsidRDefault="00812EEB" w:rsidP="00CA50C2">
      <w:pPr>
        <w:pStyle w:val="NormalWeb"/>
        <w:jc w:val="both"/>
        <w:rPr>
          <w:rFonts w:asciiTheme="majorHAnsi" w:hAnsiTheme="majorHAnsi" w:cstheme="majorHAnsi"/>
        </w:rPr>
      </w:pPr>
      <w:r w:rsidRPr="00CA50C2">
        <w:rPr>
          <w:rFonts w:ascii="Calibri" w:eastAsia="Calibri" w:hAnsi="Calibri" w:cs="Calibri"/>
          <w:b/>
          <w:bCs/>
          <w:color w:val="FF9900"/>
        </w:rPr>
        <w:t>Junho</w:t>
      </w:r>
      <w:r w:rsidR="002C25C1" w:rsidRPr="00CA50C2">
        <w:rPr>
          <w:rFonts w:ascii="Calibri" w:eastAsia="Calibri" w:hAnsi="Calibri" w:cs="Calibri"/>
          <w:b/>
          <w:bCs/>
          <w:color w:val="FF9900"/>
        </w:rPr>
        <w:t xml:space="preserve"> de 2026 –</w:t>
      </w:r>
      <w:r w:rsidRPr="00CA50C2">
        <w:rPr>
          <w:rFonts w:ascii="Calibri" w:eastAsia="Calibri" w:hAnsi="Calibri" w:cs="Calibri"/>
        </w:rPr>
        <w:t xml:space="preserve"> </w:t>
      </w:r>
      <w:r w:rsidR="00AF760C" w:rsidRPr="00CA50C2">
        <w:rPr>
          <w:rFonts w:asciiTheme="majorHAnsi" w:hAnsiTheme="majorHAnsi" w:cstheme="majorHAnsi"/>
        </w:rPr>
        <w:t xml:space="preserve">A </w:t>
      </w:r>
      <w:proofErr w:type="spellStart"/>
      <w:r w:rsidR="00AF760C" w:rsidRPr="00CA50C2">
        <w:rPr>
          <w:rFonts w:asciiTheme="majorHAnsi" w:hAnsiTheme="majorHAnsi" w:cstheme="majorHAnsi"/>
        </w:rPr>
        <w:t>Arauco</w:t>
      </w:r>
      <w:proofErr w:type="spellEnd"/>
      <w:r w:rsidR="00AF760C" w:rsidRPr="00CA50C2">
        <w:rPr>
          <w:rFonts w:asciiTheme="majorHAnsi" w:hAnsiTheme="majorHAnsi" w:cstheme="majorHAnsi"/>
        </w:rPr>
        <w:t xml:space="preserve"> realiza em Água Clara, entre os dias 2 e </w:t>
      </w:r>
      <w:proofErr w:type="gramStart"/>
      <w:r w:rsidR="00AF760C" w:rsidRPr="00CA50C2">
        <w:rPr>
          <w:rFonts w:asciiTheme="majorHAnsi" w:hAnsiTheme="majorHAnsi" w:cstheme="majorHAnsi"/>
        </w:rPr>
        <w:t>4 junho</w:t>
      </w:r>
      <w:proofErr w:type="gramEnd"/>
      <w:r w:rsidR="00AF760C" w:rsidRPr="00CA50C2">
        <w:rPr>
          <w:rFonts w:asciiTheme="majorHAnsi" w:hAnsiTheme="majorHAnsi" w:cstheme="majorHAnsi"/>
        </w:rPr>
        <w:t>, a última edição da Feira de Profissões, evento itinerante que apresenta as atividades relacionadas à operação florestal com o intuito de cadastrar interessados para o programa Colheita de Talentos, que vai formar gratuitamente 750 operadores e 50 mecânicos de máquinas florestais. Antes de chegar a Água Clara, a feira percorreu os municípios de Inocência, Aparecida do Taboado, Três Lagoas, Paranaíba e Chapadão do Sul, atraindo grande número de interessados.</w:t>
      </w:r>
    </w:p>
    <w:p w14:paraId="387B8102" w14:textId="130F24F0" w:rsidR="00D06F2D" w:rsidRPr="00CA50C2" w:rsidRDefault="00D06F2D" w:rsidP="00CA50C2">
      <w:pPr>
        <w:pStyle w:val="NormalWeb"/>
        <w:jc w:val="both"/>
        <w:rPr>
          <w:rFonts w:asciiTheme="majorHAnsi" w:hAnsiTheme="majorHAnsi" w:cstheme="majorHAnsi"/>
        </w:rPr>
      </w:pPr>
      <w:r w:rsidRPr="00CA50C2">
        <w:rPr>
          <w:rFonts w:asciiTheme="majorHAnsi" w:hAnsiTheme="majorHAnsi" w:cstheme="majorHAnsi"/>
        </w:rPr>
        <w:t>A feira</w:t>
      </w:r>
      <w:r w:rsidR="00573497" w:rsidRPr="00CA50C2">
        <w:rPr>
          <w:rFonts w:asciiTheme="majorHAnsi" w:hAnsiTheme="majorHAnsi" w:cstheme="majorHAnsi"/>
        </w:rPr>
        <w:t xml:space="preserve"> </w:t>
      </w:r>
      <w:r w:rsidR="00467918" w:rsidRPr="00CA50C2">
        <w:rPr>
          <w:rFonts w:asciiTheme="majorHAnsi" w:hAnsiTheme="majorHAnsi" w:cstheme="majorHAnsi"/>
        </w:rPr>
        <w:t xml:space="preserve">é </w:t>
      </w:r>
      <w:r w:rsidRPr="00CA50C2">
        <w:rPr>
          <w:rFonts w:asciiTheme="majorHAnsi" w:hAnsiTheme="majorHAnsi" w:cstheme="majorHAnsi"/>
        </w:rPr>
        <w:t xml:space="preserve">aberta ao público </w:t>
      </w:r>
      <w:r w:rsidR="000074F6">
        <w:rPr>
          <w:rFonts w:asciiTheme="majorHAnsi" w:hAnsiTheme="majorHAnsi" w:cstheme="majorHAnsi"/>
        </w:rPr>
        <w:t xml:space="preserve">e acontece </w:t>
      </w:r>
      <w:r w:rsidRPr="00CA50C2">
        <w:rPr>
          <w:rFonts w:asciiTheme="majorHAnsi" w:hAnsiTheme="majorHAnsi" w:cstheme="majorHAnsi"/>
        </w:rPr>
        <w:t>das 10h às 20h</w:t>
      </w:r>
      <w:r w:rsidR="00915CC3" w:rsidRPr="00CA50C2">
        <w:rPr>
          <w:rFonts w:asciiTheme="majorHAnsi" w:hAnsiTheme="majorHAnsi" w:cstheme="majorHAnsi"/>
        </w:rPr>
        <w:t>,</w:t>
      </w:r>
      <w:r w:rsidR="00AF760C" w:rsidRPr="00CA50C2">
        <w:rPr>
          <w:rFonts w:asciiTheme="majorHAnsi" w:hAnsiTheme="majorHAnsi" w:cstheme="majorHAnsi"/>
        </w:rPr>
        <w:t xml:space="preserve"> na Avenida Luiz Fiuza Lima, ao lado do Ginásio de Esportes, </w:t>
      </w:r>
      <w:r w:rsidR="00573497" w:rsidRPr="00CA50C2">
        <w:rPr>
          <w:rFonts w:asciiTheme="majorHAnsi" w:hAnsiTheme="majorHAnsi" w:cstheme="majorHAnsi"/>
        </w:rPr>
        <w:t>com</w:t>
      </w:r>
      <w:r w:rsidRPr="00CA50C2">
        <w:rPr>
          <w:rFonts w:asciiTheme="majorHAnsi" w:hAnsiTheme="majorHAnsi" w:cstheme="majorHAnsi"/>
        </w:rPr>
        <w:t xml:space="preserve"> experiências práticas com simuladores de </w:t>
      </w:r>
      <w:r w:rsidR="00573497" w:rsidRPr="00CA50C2">
        <w:rPr>
          <w:rFonts w:asciiTheme="majorHAnsi" w:hAnsiTheme="majorHAnsi" w:cstheme="majorHAnsi"/>
        </w:rPr>
        <w:t xml:space="preserve">máquinas </w:t>
      </w:r>
      <w:proofErr w:type="spellStart"/>
      <w:r w:rsidRPr="00CA50C2">
        <w:rPr>
          <w:rFonts w:asciiTheme="majorHAnsi" w:hAnsiTheme="majorHAnsi" w:cstheme="majorHAnsi"/>
        </w:rPr>
        <w:t>harvester</w:t>
      </w:r>
      <w:proofErr w:type="spellEnd"/>
      <w:r w:rsidRPr="00CA50C2">
        <w:rPr>
          <w:rFonts w:asciiTheme="majorHAnsi" w:hAnsiTheme="majorHAnsi" w:cstheme="majorHAnsi"/>
        </w:rPr>
        <w:t xml:space="preserve"> </w:t>
      </w:r>
      <w:r w:rsidR="00573497" w:rsidRPr="00CA50C2">
        <w:rPr>
          <w:rFonts w:asciiTheme="majorHAnsi" w:hAnsiTheme="majorHAnsi" w:cstheme="majorHAnsi"/>
        </w:rPr>
        <w:t>(</w:t>
      </w:r>
      <w:r w:rsidR="00AF760C" w:rsidRPr="00CA50C2">
        <w:rPr>
          <w:rFonts w:asciiTheme="majorHAnsi" w:hAnsiTheme="majorHAnsi" w:cstheme="majorHAnsi"/>
        </w:rPr>
        <w:t>colheita florestal)</w:t>
      </w:r>
      <w:r w:rsidR="00573497" w:rsidRPr="00CA50C2">
        <w:rPr>
          <w:rFonts w:asciiTheme="majorHAnsi" w:hAnsiTheme="majorHAnsi" w:cstheme="majorHAnsi"/>
        </w:rPr>
        <w:t xml:space="preserve"> </w:t>
      </w:r>
      <w:r w:rsidRPr="00CA50C2">
        <w:rPr>
          <w:rFonts w:asciiTheme="majorHAnsi" w:hAnsiTheme="majorHAnsi" w:cstheme="majorHAnsi"/>
        </w:rPr>
        <w:t xml:space="preserve">e </w:t>
      </w:r>
      <w:proofErr w:type="spellStart"/>
      <w:r w:rsidRPr="00CA50C2">
        <w:rPr>
          <w:rFonts w:asciiTheme="majorHAnsi" w:hAnsiTheme="majorHAnsi" w:cstheme="majorHAnsi"/>
        </w:rPr>
        <w:t>forwarder</w:t>
      </w:r>
      <w:proofErr w:type="spellEnd"/>
      <w:r w:rsidR="00573497" w:rsidRPr="00CA50C2">
        <w:rPr>
          <w:rFonts w:asciiTheme="majorHAnsi" w:hAnsiTheme="majorHAnsi" w:cstheme="majorHAnsi"/>
        </w:rPr>
        <w:t xml:space="preserve"> (baldeio da madeira</w:t>
      </w:r>
      <w:r w:rsidRPr="00CA50C2">
        <w:rPr>
          <w:rFonts w:asciiTheme="majorHAnsi" w:hAnsiTheme="majorHAnsi" w:cstheme="majorHAnsi"/>
        </w:rPr>
        <w:t xml:space="preserve">) viabilizados </w:t>
      </w:r>
      <w:r w:rsidR="00573497" w:rsidRPr="00CA50C2">
        <w:rPr>
          <w:rFonts w:asciiTheme="majorHAnsi" w:hAnsiTheme="majorHAnsi" w:cstheme="majorHAnsi"/>
        </w:rPr>
        <w:t>numa</w:t>
      </w:r>
      <w:r w:rsidRPr="00CA50C2">
        <w:rPr>
          <w:rFonts w:asciiTheme="majorHAnsi" w:hAnsiTheme="majorHAnsi" w:cstheme="majorHAnsi"/>
        </w:rPr>
        <w:t xml:space="preserve"> parceria com </w:t>
      </w:r>
      <w:r w:rsidR="00573497" w:rsidRPr="00CA50C2">
        <w:rPr>
          <w:rFonts w:asciiTheme="majorHAnsi" w:hAnsiTheme="majorHAnsi" w:cstheme="majorHAnsi"/>
        </w:rPr>
        <w:t>os fabricantes</w:t>
      </w:r>
      <w:r w:rsidRPr="00CA50C2">
        <w:rPr>
          <w:rFonts w:asciiTheme="majorHAnsi" w:hAnsiTheme="majorHAnsi" w:cstheme="majorHAnsi"/>
        </w:rPr>
        <w:t xml:space="preserve"> John Deere e a </w:t>
      </w:r>
      <w:proofErr w:type="spellStart"/>
      <w:r w:rsidRPr="00CA50C2">
        <w:rPr>
          <w:rFonts w:asciiTheme="majorHAnsi" w:hAnsiTheme="majorHAnsi" w:cstheme="majorHAnsi"/>
        </w:rPr>
        <w:t>Komatsu</w:t>
      </w:r>
      <w:proofErr w:type="spellEnd"/>
      <w:r w:rsidRPr="00CA50C2">
        <w:rPr>
          <w:rFonts w:asciiTheme="majorHAnsi" w:hAnsiTheme="majorHAnsi" w:cstheme="majorHAnsi"/>
        </w:rPr>
        <w:t>. O evento conta</w:t>
      </w:r>
      <w:r w:rsidR="00573497" w:rsidRPr="00CA50C2">
        <w:rPr>
          <w:rFonts w:asciiTheme="majorHAnsi" w:hAnsiTheme="majorHAnsi" w:cstheme="majorHAnsi"/>
        </w:rPr>
        <w:t>rá</w:t>
      </w:r>
      <w:r w:rsidRPr="00CA50C2">
        <w:rPr>
          <w:rFonts w:asciiTheme="majorHAnsi" w:hAnsiTheme="majorHAnsi" w:cstheme="majorHAnsi"/>
        </w:rPr>
        <w:t xml:space="preserve"> ainda com demonstrações mecânicas em bancadas hidráulicas e elétricas com o apoio do Serviço Nacional de Aprendizagem Industrial (</w:t>
      </w:r>
      <w:proofErr w:type="gramStart"/>
      <w:r w:rsidRPr="00CA50C2">
        <w:rPr>
          <w:rFonts w:asciiTheme="majorHAnsi" w:hAnsiTheme="majorHAnsi" w:cstheme="majorHAnsi"/>
        </w:rPr>
        <w:t>Senai</w:t>
      </w:r>
      <w:proofErr w:type="gramEnd"/>
      <w:r w:rsidRPr="00CA50C2">
        <w:rPr>
          <w:rFonts w:asciiTheme="majorHAnsi" w:hAnsiTheme="majorHAnsi" w:cstheme="majorHAnsi"/>
        </w:rPr>
        <w:t xml:space="preserve">), além de óculos de realidade aumentada. </w:t>
      </w:r>
    </w:p>
    <w:p w14:paraId="2A34FEE4" w14:textId="6CA0AA46" w:rsidR="00186805" w:rsidRPr="00CA50C2" w:rsidRDefault="00186805" w:rsidP="00CA50C2">
      <w:pPr>
        <w:pStyle w:val="NormalWeb"/>
        <w:jc w:val="both"/>
        <w:rPr>
          <w:rFonts w:asciiTheme="majorHAnsi" w:hAnsiTheme="majorHAnsi" w:cstheme="majorHAnsi"/>
        </w:rPr>
      </w:pPr>
      <w:r w:rsidRPr="00CA50C2">
        <w:rPr>
          <w:rFonts w:asciiTheme="majorHAnsi" w:hAnsiTheme="majorHAnsi" w:cstheme="majorHAnsi"/>
        </w:rPr>
        <w:t xml:space="preserve">"O nosso objetivo é aproximar as pessoas da realidade do mercado florestal, mostrando de forma prática como essas profissões funcionam no dia a dia", destaca Reginaldo Sene, </w:t>
      </w:r>
      <w:r w:rsidRPr="00CA50C2">
        <w:rPr>
          <w:rFonts w:asciiTheme="majorHAnsi" w:hAnsiTheme="majorHAnsi" w:cstheme="majorHAnsi"/>
        </w:rPr>
        <w:lastRenderedPageBreak/>
        <w:t xml:space="preserve">gerente de Gestão de Pessoas da </w:t>
      </w:r>
      <w:proofErr w:type="spellStart"/>
      <w:r w:rsidRPr="00CA50C2">
        <w:rPr>
          <w:rFonts w:asciiTheme="majorHAnsi" w:hAnsiTheme="majorHAnsi" w:cstheme="majorHAnsi"/>
        </w:rPr>
        <w:t>Arauco</w:t>
      </w:r>
      <w:proofErr w:type="spellEnd"/>
      <w:r w:rsidRPr="00CA50C2">
        <w:rPr>
          <w:rFonts w:asciiTheme="majorHAnsi" w:hAnsiTheme="majorHAnsi" w:cstheme="majorHAnsi"/>
        </w:rPr>
        <w:t xml:space="preserve">. Ele salienta ainda que o projeto foca fortemente na diversidade, oferecendo oportunidades inclusivas com atenção especial à inserção de mulheres, </w:t>
      </w:r>
      <w:proofErr w:type="spellStart"/>
      <w:proofErr w:type="gramStart"/>
      <w:r w:rsidRPr="00CA50C2">
        <w:rPr>
          <w:rFonts w:asciiTheme="majorHAnsi" w:hAnsiTheme="majorHAnsi" w:cstheme="majorHAnsi"/>
        </w:rPr>
        <w:t>PcDs</w:t>
      </w:r>
      <w:proofErr w:type="spellEnd"/>
      <w:proofErr w:type="gramEnd"/>
      <w:r w:rsidRPr="00CA50C2">
        <w:rPr>
          <w:rFonts w:asciiTheme="majorHAnsi" w:hAnsiTheme="majorHAnsi" w:cstheme="majorHAnsi"/>
        </w:rPr>
        <w:t xml:space="preserve"> e profissionais que buscam mudar de área. "Queremos impulsionar o desenvolvimento local, capacitando a própria comunidade para que ela ocupe essas novas vagas no setor".</w:t>
      </w:r>
      <w:r w:rsidR="00915CC3" w:rsidRPr="00CA50C2">
        <w:rPr>
          <w:rFonts w:asciiTheme="majorHAnsi" w:hAnsiTheme="majorHAnsi" w:cstheme="majorHAnsi"/>
        </w:rPr>
        <w:t xml:space="preserve"> </w:t>
      </w:r>
    </w:p>
    <w:p w14:paraId="6D4D43B7" w14:textId="77777777" w:rsidR="00CA50C2" w:rsidRPr="00CA50C2" w:rsidRDefault="00CA50C2" w:rsidP="00CA50C2">
      <w:pPr>
        <w:spacing w:before="240" w:after="24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A50C2">
        <w:rPr>
          <w:rFonts w:asciiTheme="majorHAnsi" w:eastAsia="Times New Roman" w:hAnsiTheme="majorHAnsi" w:cstheme="majorHAnsi"/>
          <w:sz w:val="24"/>
          <w:szCs w:val="24"/>
        </w:rPr>
        <w:t>Com triagem prevista para iniciar em junho, o processo seletivo oferece bolsa-auxílio durante o curso de 75 dias úteis. Os interessados devem cadastrar seus currículos diretamente no local, e os selecionados poderão ser contratados para atuar na área de colheita florestal da futura fábrica de celulose da Companhia, em Inocência (MS).</w:t>
      </w:r>
    </w:p>
    <w:p w14:paraId="27DA4CD1" w14:textId="482BC063" w:rsidR="004368BD" w:rsidRPr="00CA50C2" w:rsidRDefault="002C25C1" w:rsidP="00CA50C2">
      <w:pPr>
        <w:spacing w:before="240" w:after="240" w:line="240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CA50C2">
        <w:rPr>
          <w:rFonts w:ascii="Calibri" w:eastAsia="Calibri" w:hAnsi="Calibri" w:cs="Calibri"/>
          <w:b/>
          <w:bCs/>
          <w:sz w:val="24"/>
          <w:szCs w:val="24"/>
        </w:rPr>
        <w:t>Serviço</w:t>
      </w:r>
      <w:r w:rsidRPr="00CA50C2">
        <w:rPr>
          <w:rFonts w:ascii="Calibri" w:eastAsia="Calibri" w:hAnsi="Calibri" w:cs="Calibri"/>
          <w:b/>
          <w:bCs/>
          <w:sz w:val="24"/>
          <w:szCs w:val="24"/>
        </w:rPr>
        <w:br/>
        <w:t>Feira de Pr</w:t>
      </w:r>
      <w:r w:rsidR="004368BD" w:rsidRPr="00CA50C2">
        <w:rPr>
          <w:rFonts w:ascii="Calibri" w:eastAsia="Calibri" w:hAnsi="Calibri" w:cs="Calibri"/>
          <w:b/>
          <w:bCs/>
          <w:sz w:val="24"/>
          <w:szCs w:val="24"/>
        </w:rPr>
        <w:t xml:space="preserve">ofissões </w:t>
      </w:r>
      <w:r w:rsidR="00CA7C65" w:rsidRPr="00CA50C2">
        <w:rPr>
          <w:rFonts w:ascii="Calibri" w:eastAsia="Calibri" w:hAnsi="Calibri" w:cs="Calibri"/>
          <w:b/>
          <w:bCs/>
          <w:sz w:val="24"/>
          <w:szCs w:val="24"/>
        </w:rPr>
        <w:t>– Água Clara (MS)</w:t>
      </w:r>
      <w:r w:rsidR="004368BD" w:rsidRPr="00CA50C2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                                                         </w:t>
      </w:r>
      <w:r w:rsidR="00CA7C65" w:rsidRPr="00CA50C2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</w:t>
      </w:r>
    </w:p>
    <w:p w14:paraId="42EF3C13" w14:textId="02A5007F" w:rsidR="003041C1" w:rsidRPr="00CA50C2" w:rsidRDefault="003041C1" w:rsidP="00CA50C2">
      <w:pPr>
        <w:pStyle w:val="SemEspaamento"/>
        <w:numPr>
          <w:ilvl w:val="0"/>
          <w:numId w:val="5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A50C2">
        <w:rPr>
          <w:rFonts w:asciiTheme="majorHAnsi" w:hAnsiTheme="majorHAnsi" w:cstheme="majorHAnsi"/>
          <w:b/>
          <w:bCs/>
          <w:sz w:val="24"/>
          <w:szCs w:val="24"/>
        </w:rPr>
        <w:t>Data:</w:t>
      </w:r>
      <w:r w:rsidRPr="00CA50C2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Pr="00CA50C2">
        <w:rPr>
          <w:rFonts w:asciiTheme="majorHAnsi" w:hAnsiTheme="majorHAnsi" w:cstheme="majorHAnsi"/>
          <w:sz w:val="24"/>
          <w:szCs w:val="24"/>
        </w:rPr>
        <w:t>2, 3 e 4</w:t>
      </w:r>
      <w:proofErr w:type="gramEnd"/>
      <w:r w:rsidRPr="00CA50C2">
        <w:rPr>
          <w:rFonts w:asciiTheme="majorHAnsi" w:hAnsiTheme="majorHAnsi" w:cstheme="majorHAnsi"/>
          <w:sz w:val="24"/>
          <w:szCs w:val="24"/>
        </w:rPr>
        <w:t xml:space="preserve"> de junho </w:t>
      </w:r>
    </w:p>
    <w:p w14:paraId="6EE082C9" w14:textId="7F1096F5" w:rsidR="003041C1" w:rsidRPr="00CA50C2" w:rsidRDefault="003041C1" w:rsidP="00CA50C2">
      <w:pPr>
        <w:pStyle w:val="SemEspaamento"/>
        <w:numPr>
          <w:ilvl w:val="0"/>
          <w:numId w:val="5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A50C2">
        <w:rPr>
          <w:rFonts w:asciiTheme="majorHAnsi" w:hAnsiTheme="majorHAnsi" w:cstheme="majorHAnsi"/>
          <w:b/>
          <w:bCs/>
          <w:sz w:val="24"/>
          <w:szCs w:val="24"/>
        </w:rPr>
        <w:t>Horário:</w:t>
      </w:r>
      <w:r w:rsidRPr="00CA50C2">
        <w:rPr>
          <w:rFonts w:asciiTheme="majorHAnsi" w:hAnsiTheme="majorHAnsi" w:cstheme="majorHAnsi"/>
          <w:sz w:val="24"/>
          <w:szCs w:val="24"/>
        </w:rPr>
        <w:t xml:space="preserve"> 10h às 20h </w:t>
      </w:r>
    </w:p>
    <w:p w14:paraId="360649B6" w14:textId="0A64BD48" w:rsidR="003041C1" w:rsidRPr="00CA50C2" w:rsidRDefault="003041C1" w:rsidP="00CA50C2">
      <w:pPr>
        <w:pStyle w:val="SemEspaamento"/>
        <w:numPr>
          <w:ilvl w:val="0"/>
          <w:numId w:val="5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A50C2">
        <w:rPr>
          <w:rFonts w:asciiTheme="majorHAnsi" w:hAnsiTheme="majorHAnsi" w:cstheme="majorHAnsi"/>
          <w:b/>
          <w:bCs/>
          <w:sz w:val="24"/>
          <w:szCs w:val="24"/>
        </w:rPr>
        <w:t>Local:</w:t>
      </w:r>
      <w:r w:rsidRPr="00CA50C2">
        <w:rPr>
          <w:rFonts w:asciiTheme="majorHAnsi" w:hAnsiTheme="majorHAnsi" w:cstheme="majorHAnsi"/>
          <w:sz w:val="24"/>
          <w:szCs w:val="24"/>
        </w:rPr>
        <w:t xml:space="preserve"> </w:t>
      </w:r>
      <w:r w:rsidR="007A6776" w:rsidRPr="00CA50C2">
        <w:rPr>
          <w:rFonts w:asciiTheme="majorHAnsi" w:hAnsiTheme="majorHAnsi" w:cstheme="majorHAnsi"/>
          <w:sz w:val="24"/>
          <w:szCs w:val="24"/>
        </w:rPr>
        <w:t>Av. Luís Fiuza Lima, 9B</w:t>
      </w:r>
      <w:r w:rsidR="00D943BB" w:rsidRPr="00CA50C2">
        <w:rPr>
          <w:rFonts w:asciiTheme="majorHAnsi" w:hAnsiTheme="majorHAnsi" w:cstheme="majorHAnsi"/>
          <w:sz w:val="24"/>
          <w:szCs w:val="24"/>
        </w:rPr>
        <w:t xml:space="preserve"> - Jardim Nova Á</w:t>
      </w:r>
      <w:r w:rsidR="007A6776" w:rsidRPr="00CA50C2">
        <w:rPr>
          <w:rFonts w:asciiTheme="majorHAnsi" w:hAnsiTheme="majorHAnsi" w:cstheme="majorHAnsi"/>
          <w:sz w:val="24"/>
          <w:szCs w:val="24"/>
        </w:rPr>
        <w:t>gua Clara (ao lado do Ginásio Municipal de Esportes</w:t>
      </w:r>
      <w:proofErr w:type="gramStart"/>
      <w:r w:rsidR="007A6776" w:rsidRPr="00CA50C2">
        <w:rPr>
          <w:rFonts w:asciiTheme="majorHAnsi" w:hAnsiTheme="majorHAnsi" w:cstheme="majorHAnsi"/>
          <w:sz w:val="24"/>
          <w:szCs w:val="24"/>
        </w:rPr>
        <w:t>)</w:t>
      </w:r>
      <w:proofErr w:type="gramEnd"/>
    </w:p>
    <w:p w14:paraId="39756BC2" w14:textId="0696666A" w:rsidR="00812EEB" w:rsidRPr="00CA50C2" w:rsidRDefault="003041C1" w:rsidP="00CA50C2">
      <w:pPr>
        <w:pStyle w:val="SemEspaamento"/>
        <w:numPr>
          <w:ilvl w:val="0"/>
          <w:numId w:val="5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CA50C2">
        <w:rPr>
          <w:rFonts w:asciiTheme="majorHAnsi" w:hAnsiTheme="majorHAnsi" w:cstheme="majorHAnsi"/>
          <w:b/>
          <w:bCs/>
          <w:sz w:val="24"/>
          <w:szCs w:val="24"/>
        </w:rPr>
        <w:t>Entrada:</w:t>
      </w:r>
      <w:r w:rsidRPr="00CA50C2">
        <w:rPr>
          <w:rFonts w:asciiTheme="majorHAnsi" w:hAnsiTheme="majorHAnsi" w:cstheme="majorHAnsi"/>
          <w:sz w:val="24"/>
          <w:szCs w:val="24"/>
        </w:rPr>
        <w:t xml:space="preserve"> Gratuita</w:t>
      </w:r>
    </w:p>
    <w:p w14:paraId="52E39BD1" w14:textId="77777777" w:rsidR="004368BD" w:rsidRPr="004368BD" w:rsidRDefault="004368BD" w:rsidP="00CA50C2">
      <w:pPr>
        <w:pStyle w:val="SemEspaamento"/>
        <w:rPr>
          <w:rFonts w:asciiTheme="majorHAnsi" w:hAnsiTheme="majorHAnsi" w:cstheme="majorHAnsi"/>
          <w:sz w:val="24"/>
          <w:szCs w:val="24"/>
        </w:rPr>
      </w:pPr>
    </w:p>
    <w:p w14:paraId="49548648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Sobre o Projeto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Sucuriú</w:t>
      </w:r>
      <w:proofErr w:type="spellEnd"/>
    </w:p>
    <w:p w14:paraId="4AB05285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marca a entrada da divisão de celulose da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>. A etapa de terraplanagem começou em 2024 e a previsão de entrada em operação é no final de 2027.</w:t>
      </w:r>
    </w:p>
    <w:p w14:paraId="695A9467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52FC1653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Durante as obras,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>
        <w:rPr>
          <w:rFonts w:ascii="Calibri" w:eastAsia="Calibri" w:hAnsi="Calibri" w:cs="Calibri"/>
          <w:sz w:val="24"/>
          <w:szCs w:val="24"/>
        </w:rPr>
        <w:t>up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empregará cerca de </w:t>
      </w:r>
      <w:proofErr w:type="gramStart"/>
      <w:r>
        <w:rPr>
          <w:rFonts w:ascii="Calibri" w:eastAsia="Calibri" w:hAnsi="Calibri" w:cs="Calibri"/>
          <w:sz w:val="24"/>
          <w:szCs w:val="24"/>
        </w:rPr>
        <w:t>6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610ABC76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Sobre a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Brasil</w:t>
      </w:r>
    </w:p>
    <w:p w14:paraId="73ECF66C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 país desde 2002,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atua nos </w:t>
      </w:r>
      <w:proofErr w:type="gramStart"/>
      <w:r>
        <w:rPr>
          <w:rFonts w:ascii="Calibri" w:eastAsia="Calibri" w:hAnsi="Calibri" w:cs="Calibri"/>
          <w:sz w:val="24"/>
          <w:szCs w:val="24"/>
        </w:rPr>
        <w:t>segmentos Florestal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>
        <w:rPr>
          <w:rFonts w:ascii="Calibri" w:eastAsia="Calibri" w:hAnsi="Calibri" w:cs="Calibri"/>
          <w:sz w:val="24"/>
          <w:szCs w:val="24"/>
        </w:rPr>
        <w:t>5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unidades industriais brasileiras.</w:t>
      </w:r>
    </w:p>
    <w:p w14:paraId="64B67B3A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rFonts w:ascii="Calibri" w:eastAsia="Calibri" w:hAnsi="Calibri" w:cs="Calibri"/>
          <w:sz w:val="24"/>
          <w:szCs w:val="24"/>
        </w:rPr>
        <w:t>Piên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rFonts w:ascii="Calibri" w:eastAsia="Calibri" w:hAnsi="Calibri" w:cs="Calibri"/>
          <w:sz w:val="24"/>
          <w:szCs w:val="24"/>
        </w:rPr>
        <w:t>prepara-se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para inaugurar sua primeira fábrica de celulose brasileira em Inocência (MS).</w:t>
      </w:r>
    </w:p>
    <w:p w14:paraId="47A252C9" w14:textId="77777777" w:rsidR="00B74D5B" w:rsidRDefault="002C25C1" w:rsidP="00CA50C2">
      <w:pPr>
        <w:spacing w:before="12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Com atuação orientada por práticas ESG,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possui certificação FSC® (Forest </w:t>
      </w:r>
      <w:proofErr w:type="spellStart"/>
      <w:r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Council</w:t>
      </w:r>
      <w:proofErr w:type="spellEnd"/>
      <w:r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42214F74" w14:textId="77777777" w:rsidR="00280CAF" w:rsidRDefault="00280CAF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E1D5D85" w14:textId="77777777" w:rsidR="00B74D5B" w:rsidRDefault="002C25C1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Mais informações à imprensa:</w:t>
      </w:r>
    </w:p>
    <w:p w14:paraId="67996878" w14:textId="77777777" w:rsidR="00B74D5B" w:rsidRDefault="002C25C1">
      <w:pPr>
        <w:spacing w:line="240" w:lineRule="auto"/>
        <w:rPr>
          <w:rFonts w:ascii="Calibri" w:eastAsia="Calibri" w:hAnsi="Calibri" w:cs="Calibri"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t>COR COMUNICAÇÃO </w:t>
      </w:r>
    </w:p>
    <w:p w14:paraId="0349A36E" w14:textId="77777777" w:rsidR="00B74D5B" w:rsidRDefault="00B74D5B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3B0F72A7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14:paraId="5AAE3348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Neila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Carvalho: </w:t>
      </w:r>
      <w:hyperlink r:id="rId9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14:paraId="67F22DFE" w14:textId="54C84216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Gleison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Rezende: </w:t>
      </w:r>
      <w:hyperlink r:id="rId10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(71) 99733-8883</w:t>
      </w:r>
    </w:p>
    <w:p w14:paraId="50DB4523" w14:textId="77777777" w:rsidR="00B74D5B" w:rsidRDefault="00B74D5B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06F81DB8" w14:textId="77777777" w:rsidR="00B74D5B" w:rsidRDefault="002C25C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14:paraId="7798D2B0" w14:textId="77777777" w:rsidR="00B74D5B" w:rsidRDefault="002C25C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Evelise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Couto: </w:t>
      </w:r>
      <w:hyperlink r:id="rId11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3CD7A8A4" w14:textId="55BE2356" w:rsidR="00B74D5B" w:rsidRPr="00470E05" w:rsidRDefault="002C25C1">
      <w:pPr>
        <w:spacing w:line="240" w:lineRule="auto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470E05">
        <w:rPr>
          <w:rFonts w:ascii="Calibri" w:eastAsia="Calibri" w:hAnsi="Calibri" w:cs="Calibri"/>
          <w:sz w:val="24"/>
          <w:szCs w:val="24"/>
          <w:lang w:val="en-US"/>
        </w:rPr>
        <w:t>Gabrielli</w:t>
      </w:r>
      <w:proofErr w:type="spellEnd"/>
      <w:r w:rsidRPr="00470E05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spellStart"/>
      <w:r w:rsidRPr="00470E05">
        <w:rPr>
          <w:rFonts w:ascii="Calibri" w:eastAsia="Calibri" w:hAnsi="Calibri" w:cs="Calibri"/>
          <w:sz w:val="24"/>
          <w:szCs w:val="24"/>
          <w:lang w:val="en-US"/>
        </w:rPr>
        <w:t>Pinha</w:t>
      </w:r>
      <w:proofErr w:type="spellEnd"/>
      <w:r w:rsidRPr="00470E05">
        <w:rPr>
          <w:rFonts w:ascii="Calibri" w:eastAsia="Calibri" w:hAnsi="Calibri" w:cs="Calibri"/>
          <w:sz w:val="24"/>
          <w:szCs w:val="24"/>
          <w:lang w:val="en-US"/>
        </w:rPr>
        <w:t>:  </w:t>
      </w:r>
      <w:hyperlink r:id="rId12">
        <w:r w:rsidRPr="00470E05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US"/>
          </w:rPr>
          <w:t>gabriellipinha@corcomunica.com.br</w:t>
        </w:r>
      </w:hyperlink>
      <w:r w:rsidRPr="00470E05">
        <w:rPr>
          <w:rFonts w:ascii="Calibri" w:eastAsia="Calibri" w:hAnsi="Calibri" w:cs="Calibri"/>
          <w:sz w:val="24"/>
          <w:szCs w:val="24"/>
          <w:lang w:val="en-US"/>
        </w:rPr>
        <w:t> | +55 (18) 99669</w:t>
      </w:r>
      <w:r w:rsidR="00D943BB">
        <w:rPr>
          <w:rFonts w:ascii="Calibri" w:eastAsia="Calibri" w:hAnsi="Calibri" w:cs="Calibri"/>
          <w:sz w:val="24"/>
          <w:szCs w:val="24"/>
          <w:lang w:val="en-US"/>
        </w:rPr>
        <w:t>-</w:t>
      </w:r>
      <w:r w:rsidRPr="00470E05">
        <w:rPr>
          <w:rFonts w:ascii="Calibri" w:eastAsia="Calibri" w:hAnsi="Calibri" w:cs="Calibri"/>
          <w:sz w:val="24"/>
          <w:szCs w:val="24"/>
          <w:lang w:val="en-US"/>
        </w:rPr>
        <w:t>3445</w:t>
      </w:r>
    </w:p>
    <w:sectPr w:rsidR="00B74D5B" w:rsidRPr="00470E05">
      <w:headerReference w:type="default" r:id="rId1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37D5374" w15:done="0"/>
  <w15:commentEx w15:paraId="7C4E16C1" w15:paraIdParent="237D5374" w15:done="0"/>
  <w15:commentEx w15:paraId="0AF194FB" w15:done="0"/>
  <w15:commentEx w15:paraId="5EDC69AF" w15:paraIdParent="0AF194FB" w15:done="0"/>
  <w15:commentEx w15:paraId="78A1A848" w15:paraIdParent="0AF194FB" w15:done="0"/>
  <w15:commentEx w15:paraId="7E5F71E4" w15:done="0"/>
  <w15:commentEx w15:paraId="496ADEB3" w15:done="0"/>
  <w15:commentEx w15:paraId="414549F0" w15:paraIdParent="496ADEB3" w15:done="0"/>
  <w15:commentEx w15:paraId="4ACB43B6" w15:done="0"/>
  <w15:commentEx w15:paraId="7FFCC8AB" w15:done="0"/>
  <w15:commentEx w15:paraId="046770E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C71C71A" w16cex:dateUtc="2026-05-29T14:51:00Z"/>
  <w16cex:commentExtensible w16cex:durableId="34642907" w16cex:dateUtc="2026-06-01T15:36:00Z"/>
  <w16cex:commentExtensible w16cex:durableId="4EE99AF1" w16cex:dateUtc="2026-05-29T14:52:00Z"/>
  <w16cex:commentExtensible w16cex:durableId="19BCE5A2" w16cex:dateUtc="2026-05-29T14:55:00Z"/>
  <w16cex:commentExtensible w16cex:durableId="0FD4BAE9" w16cex:dateUtc="2026-06-01T15:36:00Z"/>
  <w16cex:commentExtensible w16cex:durableId="0AF878A5" w16cex:dateUtc="2026-06-01T15:37:00Z"/>
  <w16cex:commentExtensible w16cex:durableId="13F9101D" w16cex:dateUtc="2026-05-29T14:53:00Z"/>
  <w16cex:commentExtensible w16cex:durableId="4FF4EEDA" w16cex:dateUtc="2026-06-01T15:44:00Z"/>
  <w16cex:commentExtensible w16cex:durableId="549BC269" w16cex:dateUtc="2026-06-01T15:39:00Z"/>
  <w16cex:commentExtensible w16cex:durableId="775E29D0" w16cex:dateUtc="2026-06-01T15:39:00Z"/>
  <w16cex:commentExtensible w16cex:durableId="40520F71" w16cex:dateUtc="2026-06-01T15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37D5374" w16cid:durableId="5C71C71A"/>
  <w16cid:commentId w16cid:paraId="7C4E16C1" w16cid:durableId="34642907"/>
  <w16cid:commentId w16cid:paraId="0AF194FB" w16cid:durableId="4EE99AF1"/>
  <w16cid:commentId w16cid:paraId="5EDC69AF" w16cid:durableId="19BCE5A2"/>
  <w16cid:commentId w16cid:paraId="78A1A848" w16cid:durableId="0FD4BAE9"/>
  <w16cid:commentId w16cid:paraId="7E5F71E4" w16cid:durableId="0AF878A5"/>
  <w16cid:commentId w16cid:paraId="496ADEB3" w16cid:durableId="13F9101D"/>
  <w16cid:commentId w16cid:paraId="414549F0" w16cid:durableId="4FF4EEDA"/>
  <w16cid:commentId w16cid:paraId="4ACB43B6" w16cid:durableId="549BC269"/>
  <w16cid:commentId w16cid:paraId="7FFCC8AB" w16cid:durableId="775E29D0"/>
  <w16cid:commentId w16cid:paraId="046770EB" w16cid:durableId="40520F7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98751A" w14:textId="77777777" w:rsidR="00771707" w:rsidRDefault="00771707">
      <w:pPr>
        <w:spacing w:line="240" w:lineRule="auto"/>
      </w:pPr>
      <w:r>
        <w:separator/>
      </w:r>
    </w:p>
  </w:endnote>
  <w:endnote w:type="continuationSeparator" w:id="0">
    <w:p w14:paraId="4AF85513" w14:textId="77777777" w:rsidR="00771707" w:rsidRDefault="007717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29C7CA6-266A-4A41-98B2-2A9EEA65D1CD}"/>
    <w:embedBold r:id="rId2" w:fontKey="{DB1DDE40-0F01-47CD-8F6E-02587CDA10EB}"/>
    <w:embedItalic r:id="rId3" w:fontKey="{F08B9A4F-CBEE-4E52-AD39-9230BD57282C}"/>
    <w:embedBoldItalic r:id="rId4" w:fontKey="{83CCACE4-1AB9-40E7-89FB-1D8EEEA5959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356178F4-5233-470A-BDD7-46C7B11A780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C517967-6992-452B-9C00-BE1B63F54E8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33967A" w14:textId="77777777" w:rsidR="00771707" w:rsidRDefault="00771707">
      <w:pPr>
        <w:spacing w:line="240" w:lineRule="auto"/>
      </w:pPr>
      <w:r>
        <w:separator/>
      </w:r>
    </w:p>
  </w:footnote>
  <w:footnote w:type="continuationSeparator" w:id="0">
    <w:p w14:paraId="37123492" w14:textId="77777777" w:rsidR="00771707" w:rsidRDefault="007717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117F4" w14:textId="77777777" w:rsidR="00B74D5B" w:rsidRDefault="002C25C1">
    <w:pPr>
      <w:tabs>
        <w:tab w:val="center" w:pos="4252"/>
        <w:tab w:val="right" w:pos="8504"/>
      </w:tabs>
      <w:spacing w:line="240" w:lineRule="auto"/>
    </w:pPr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8D3467D" wp14:editId="7C43F994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DD2"/>
    <w:multiLevelType w:val="hybridMultilevel"/>
    <w:tmpl w:val="94169A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00D56"/>
    <w:multiLevelType w:val="hybridMultilevel"/>
    <w:tmpl w:val="90963DE6"/>
    <w:lvl w:ilvl="0" w:tplc="96C8F3F4">
      <w:numFmt w:val="bullet"/>
      <w:lvlText w:val="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15276B"/>
    <w:multiLevelType w:val="multilevel"/>
    <w:tmpl w:val="F09E7D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1AE4080"/>
    <w:multiLevelType w:val="hybridMultilevel"/>
    <w:tmpl w:val="793EB5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D802E9"/>
    <w:multiLevelType w:val="hybridMultilevel"/>
    <w:tmpl w:val="908CEBF6"/>
    <w:lvl w:ilvl="0" w:tplc="FC2CC36C">
      <w:start w:val="1"/>
      <w:numFmt w:val="decimal"/>
      <w:lvlText w:val="%1)"/>
      <w:lvlJc w:val="left"/>
      <w:pPr>
        <w:ind w:left="720" w:hanging="360"/>
      </w:pPr>
    </w:lvl>
    <w:lvl w:ilvl="1" w:tplc="90BAA866">
      <w:start w:val="1"/>
      <w:numFmt w:val="decimal"/>
      <w:lvlText w:val="%2)"/>
      <w:lvlJc w:val="left"/>
      <w:pPr>
        <w:ind w:left="720" w:hanging="360"/>
      </w:pPr>
    </w:lvl>
    <w:lvl w:ilvl="2" w:tplc="E02A6856">
      <w:start w:val="1"/>
      <w:numFmt w:val="decimal"/>
      <w:lvlText w:val="%3)"/>
      <w:lvlJc w:val="left"/>
      <w:pPr>
        <w:ind w:left="720" w:hanging="360"/>
      </w:pPr>
    </w:lvl>
    <w:lvl w:ilvl="3" w:tplc="45FA0712">
      <w:start w:val="1"/>
      <w:numFmt w:val="decimal"/>
      <w:lvlText w:val="%4)"/>
      <w:lvlJc w:val="left"/>
      <w:pPr>
        <w:ind w:left="720" w:hanging="360"/>
      </w:pPr>
    </w:lvl>
    <w:lvl w:ilvl="4" w:tplc="BA562A2E">
      <w:start w:val="1"/>
      <w:numFmt w:val="decimal"/>
      <w:lvlText w:val="%5)"/>
      <w:lvlJc w:val="left"/>
      <w:pPr>
        <w:ind w:left="720" w:hanging="360"/>
      </w:pPr>
    </w:lvl>
    <w:lvl w:ilvl="5" w:tplc="817AB208">
      <w:start w:val="1"/>
      <w:numFmt w:val="decimal"/>
      <w:lvlText w:val="%6)"/>
      <w:lvlJc w:val="left"/>
      <w:pPr>
        <w:ind w:left="720" w:hanging="360"/>
      </w:pPr>
    </w:lvl>
    <w:lvl w:ilvl="6" w:tplc="8B54A39C">
      <w:start w:val="1"/>
      <w:numFmt w:val="decimal"/>
      <w:lvlText w:val="%7)"/>
      <w:lvlJc w:val="left"/>
      <w:pPr>
        <w:ind w:left="720" w:hanging="360"/>
      </w:pPr>
    </w:lvl>
    <w:lvl w:ilvl="7" w:tplc="33C45A4E">
      <w:start w:val="1"/>
      <w:numFmt w:val="decimal"/>
      <w:lvlText w:val="%8)"/>
      <w:lvlJc w:val="left"/>
      <w:pPr>
        <w:ind w:left="720" w:hanging="360"/>
      </w:pPr>
    </w:lvl>
    <w:lvl w:ilvl="8" w:tplc="D994C0EC">
      <w:start w:val="1"/>
      <w:numFmt w:val="decimal"/>
      <w:lvlText w:val="%9)"/>
      <w:lvlJc w:val="left"/>
      <w:pPr>
        <w:ind w:left="720" w:hanging="360"/>
      </w:pPr>
    </w:lvl>
  </w:abstractNum>
  <w:abstractNum w:abstractNumId="5">
    <w:nsid w:val="49E80C49"/>
    <w:multiLevelType w:val="hybridMultilevel"/>
    <w:tmpl w:val="01BA97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F40E36"/>
    <w:multiLevelType w:val="hybridMultilevel"/>
    <w:tmpl w:val="BD3E789E"/>
    <w:lvl w:ilvl="0" w:tplc="AAD8A3FC">
      <w:start w:val="1"/>
      <w:numFmt w:val="decimal"/>
      <w:lvlText w:val="%1)"/>
      <w:lvlJc w:val="left"/>
      <w:pPr>
        <w:ind w:left="720" w:hanging="360"/>
      </w:pPr>
    </w:lvl>
    <w:lvl w:ilvl="1" w:tplc="7AA8F34C">
      <w:start w:val="1"/>
      <w:numFmt w:val="decimal"/>
      <w:lvlText w:val="%2)"/>
      <w:lvlJc w:val="left"/>
      <w:pPr>
        <w:ind w:left="720" w:hanging="360"/>
      </w:pPr>
    </w:lvl>
    <w:lvl w:ilvl="2" w:tplc="3F82F31C">
      <w:start w:val="1"/>
      <w:numFmt w:val="decimal"/>
      <w:lvlText w:val="%3)"/>
      <w:lvlJc w:val="left"/>
      <w:pPr>
        <w:ind w:left="720" w:hanging="360"/>
      </w:pPr>
    </w:lvl>
    <w:lvl w:ilvl="3" w:tplc="191220C0">
      <w:start w:val="1"/>
      <w:numFmt w:val="decimal"/>
      <w:lvlText w:val="%4)"/>
      <w:lvlJc w:val="left"/>
      <w:pPr>
        <w:ind w:left="720" w:hanging="360"/>
      </w:pPr>
    </w:lvl>
    <w:lvl w:ilvl="4" w:tplc="EA185584">
      <w:start w:val="1"/>
      <w:numFmt w:val="decimal"/>
      <w:lvlText w:val="%5)"/>
      <w:lvlJc w:val="left"/>
      <w:pPr>
        <w:ind w:left="720" w:hanging="360"/>
      </w:pPr>
    </w:lvl>
    <w:lvl w:ilvl="5" w:tplc="24D8BCB8">
      <w:start w:val="1"/>
      <w:numFmt w:val="decimal"/>
      <w:lvlText w:val="%6)"/>
      <w:lvlJc w:val="left"/>
      <w:pPr>
        <w:ind w:left="720" w:hanging="360"/>
      </w:pPr>
    </w:lvl>
    <w:lvl w:ilvl="6" w:tplc="8F2E5290">
      <w:start w:val="1"/>
      <w:numFmt w:val="decimal"/>
      <w:lvlText w:val="%7)"/>
      <w:lvlJc w:val="left"/>
      <w:pPr>
        <w:ind w:left="720" w:hanging="360"/>
      </w:pPr>
    </w:lvl>
    <w:lvl w:ilvl="7" w:tplc="C5C80262">
      <w:start w:val="1"/>
      <w:numFmt w:val="decimal"/>
      <w:lvlText w:val="%8)"/>
      <w:lvlJc w:val="left"/>
      <w:pPr>
        <w:ind w:left="720" w:hanging="360"/>
      </w:pPr>
    </w:lvl>
    <w:lvl w:ilvl="8" w:tplc="DD0A8A5A">
      <w:start w:val="1"/>
      <w:numFmt w:val="decimal"/>
      <w:lvlText w:val="%9)"/>
      <w:lvlJc w:val="left"/>
      <w:pPr>
        <w:ind w:left="72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ecilia Santos">
    <w15:presenceInfo w15:providerId="AD" w15:userId="S::cecilia.santos@arauco.com::8d56c392-7fa1-47e2-8dab-ed698a74df7c"/>
  </w15:person>
  <w15:person w15:author="Adriano Pereira da Silva">
    <w15:presenceInfo w15:providerId="AD" w15:userId="S::adriano.silva.p@arauco.com::9b64aea9-5f99-4028-b1a2-dd6586c1704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5B"/>
    <w:rsid w:val="000074F6"/>
    <w:rsid w:val="00063770"/>
    <w:rsid w:val="000D23EA"/>
    <w:rsid w:val="001849EC"/>
    <w:rsid w:val="00186805"/>
    <w:rsid w:val="001B3EEB"/>
    <w:rsid w:val="001D4A44"/>
    <w:rsid w:val="00264F63"/>
    <w:rsid w:val="002774E1"/>
    <w:rsid w:val="00280CAF"/>
    <w:rsid w:val="002C25C1"/>
    <w:rsid w:val="003041C1"/>
    <w:rsid w:val="0033096C"/>
    <w:rsid w:val="00382612"/>
    <w:rsid w:val="003E664F"/>
    <w:rsid w:val="00420640"/>
    <w:rsid w:val="004368BD"/>
    <w:rsid w:val="00467918"/>
    <w:rsid w:val="00470E05"/>
    <w:rsid w:val="005205FB"/>
    <w:rsid w:val="0054272E"/>
    <w:rsid w:val="00573497"/>
    <w:rsid w:val="0059189C"/>
    <w:rsid w:val="005B3F99"/>
    <w:rsid w:val="006C754E"/>
    <w:rsid w:val="007120D4"/>
    <w:rsid w:val="00721D0B"/>
    <w:rsid w:val="007537A7"/>
    <w:rsid w:val="00771707"/>
    <w:rsid w:val="00783A18"/>
    <w:rsid w:val="007A108D"/>
    <w:rsid w:val="007A6776"/>
    <w:rsid w:val="00812EEB"/>
    <w:rsid w:val="00856232"/>
    <w:rsid w:val="00904F64"/>
    <w:rsid w:val="00913938"/>
    <w:rsid w:val="00915CC3"/>
    <w:rsid w:val="009310AD"/>
    <w:rsid w:val="00990A60"/>
    <w:rsid w:val="009D43B4"/>
    <w:rsid w:val="009F2D89"/>
    <w:rsid w:val="009F4A7F"/>
    <w:rsid w:val="00A2461B"/>
    <w:rsid w:val="00AB1378"/>
    <w:rsid w:val="00AF760C"/>
    <w:rsid w:val="00B11659"/>
    <w:rsid w:val="00B1342E"/>
    <w:rsid w:val="00B35B04"/>
    <w:rsid w:val="00B74D5B"/>
    <w:rsid w:val="00BE745D"/>
    <w:rsid w:val="00C01AF4"/>
    <w:rsid w:val="00C0315D"/>
    <w:rsid w:val="00C17CCC"/>
    <w:rsid w:val="00C468D4"/>
    <w:rsid w:val="00CA50C2"/>
    <w:rsid w:val="00CA7C65"/>
    <w:rsid w:val="00CB56E3"/>
    <w:rsid w:val="00D06F2D"/>
    <w:rsid w:val="00D26A0C"/>
    <w:rsid w:val="00D943BB"/>
    <w:rsid w:val="00DA5C26"/>
    <w:rsid w:val="00DD28F2"/>
    <w:rsid w:val="00DE27E5"/>
    <w:rsid w:val="00DF59B7"/>
    <w:rsid w:val="00E130D9"/>
    <w:rsid w:val="00E23E08"/>
    <w:rsid w:val="00E55F0A"/>
    <w:rsid w:val="00EF3B9B"/>
    <w:rsid w:val="00F6248C"/>
    <w:rsid w:val="00FA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FE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12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3041C1"/>
    <w:pPr>
      <w:spacing w:line="240" w:lineRule="auto"/>
    </w:pPr>
  </w:style>
  <w:style w:type="paragraph" w:styleId="Reviso">
    <w:name w:val="Revision"/>
    <w:hidden/>
    <w:uiPriority w:val="99"/>
    <w:semiHidden/>
    <w:rsid w:val="00467918"/>
    <w:pPr>
      <w:spacing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12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3041C1"/>
    <w:pPr>
      <w:spacing w:line="240" w:lineRule="auto"/>
    </w:pPr>
  </w:style>
  <w:style w:type="paragraph" w:styleId="Reviso">
    <w:name w:val="Revision"/>
    <w:hidden/>
    <w:uiPriority w:val="99"/>
    <w:semiHidden/>
    <w:rsid w:val="00467918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7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microsoft.com/office/2011/relationships/people" Target="people.xml"/><Relationship Id="rId3" Type="http://schemas.microsoft.com/office/2007/relationships/stylesWithEffects" Target="stylesWithEffects.xml"/><Relationship Id="rId21" Type="http://schemas.microsoft.com/office/2011/relationships/commentsExtended" Target="commentsExtended.xml"/><Relationship Id="rId7" Type="http://schemas.openxmlformats.org/officeDocument/2006/relationships/endnotes" Target="endnotes.xml"/><Relationship Id="rId12" Type="http://schemas.openxmlformats.org/officeDocument/2006/relationships/hyperlink" Target="mailto:gabriellipinha@corcomunica.com.br" TargetMode="External"/><Relationship Id="rId2" Type="http://schemas.openxmlformats.org/officeDocument/2006/relationships/styles" Target="styles.xml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evelisecouto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leisonrezende@corcomunica.com.br" TargetMode="Externa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yperlink" Target="mailto:neilacarvalho@corcomunica.com.br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835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5518996693445</cp:lastModifiedBy>
  <cp:revision>6</cp:revision>
  <dcterms:created xsi:type="dcterms:W3CDTF">2026-06-01T18:27:00Z</dcterms:created>
  <dcterms:modified xsi:type="dcterms:W3CDTF">2026-06-01T20:36:00Z</dcterms:modified>
</cp:coreProperties>
</file>