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44F46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color w:val="242424"/>
          <w:sz w:val="32"/>
          <w:szCs w:val="32"/>
        </w:rPr>
      </w:pPr>
      <w:r w:rsidRPr="00713B4E">
        <w:rPr>
          <w:rFonts w:asciiTheme="majorHAnsi" w:hAnsiTheme="majorHAnsi" w:cstheme="majorHAnsi"/>
          <w:b/>
          <w:bCs/>
          <w:color w:val="242424"/>
          <w:sz w:val="32"/>
          <w:szCs w:val="32"/>
          <w:bdr w:val="none" w:sz="0" w:space="0" w:color="auto" w:frame="1"/>
        </w:rPr>
        <w:t>Arauco instala equipamento de 300 toneladas na maior caldeira de recuperação do mundo</w:t>
      </w:r>
    </w:p>
    <w:p w14:paraId="3FC292A5" w14:textId="0FB52BCB" w:rsidR="00B03394" w:rsidRDefault="00B03394" w:rsidP="00713B4E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color w:val="242424"/>
          <w:sz w:val="28"/>
          <w:szCs w:val="28"/>
        </w:rPr>
      </w:pPr>
      <w:r w:rsidRPr="00713B4E">
        <w:rPr>
          <w:rFonts w:asciiTheme="majorHAnsi" w:hAnsiTheme="majorHAnsi" w:cstheme="majorHAnsi"/>
          <w:i/>
          <w:iCs/>
          <w:color w:val="242424"/>
          <w:sz w:val="28"/>
          <w:szCs w:val="28"/>
          <w:bdr w:val="none" w:sz="0" w:space="0" w:color="auto" w:frame="1"/>
        </w:rPr>
        <w:t xml:space="preserve">Operação marca uma das etapas mais complexas do Projeto </w:t>
      </w:r>
      <w:proofErr w:type="spellStart"/>
      <w:r w:rsidRPr="00713B4E">
        <w:rPr>
          <w:rFonts w:asciiTheme="majorHAnsi" w:hAnsiTheme="majorHAnsi" w:cstheme="majorHAnsi"/>
          <w:i/>
          <w:iCs/>
          <w:color w:val="242424"/>
          <w:sz w:val="28"/>
          <w:szCs w:val="28"/>
          <w:bdr w:val="none" w:sz="0" w:space="0" w:color="auto" w:frame="1"/>
        </w:rPr>
        <w:t>Sucuriú</w:t>
      </w:r>
      <w:proofErr w:type="spellEnd"/>
    </w:p>
    <w:p w14:paraId="590C6623" w14:textId="77777777" w:rsidR="00713B4E" w:rsidRDefault="00713B4E" w:rsidP="00713B4E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i/>
          <w:iCs/>
          <w:color w:val="FFC000"/>
          <w:sz w:val="28"/>
          <w:szCs w:val="28"/>
        </w:rPr>
      </w:pPr>
    </w:p>
    <w:p w14:paraId="345DCE42" w14:textId="00ED3285" w:rsidR="00713B4E" w:rsidRPr="00713B4E" w:rsidRDefault="00DD5FE8" w:rsidP="00713B4E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i/>
          <w:iCs/>
          <w:color w:val="FFC000"/>
          <w:sz w:val="28"/>
          <w:szCs w:val="28"/>
        </w:rPr>
      </w:pPr>
      <w:r>
        <w:rPr>
          <w:rFonts w:asciiTheme="majorHAnsi" w:hAnsiTheme="majorHAnsi" w:cstheme="majorHAnsi"/>
          <w:i/>
          <w:iCs/>
          <w:noProof/>
          <w:color w:val="FFC000"/>
          <w:sz w:val="28"/>
          <w:szCs w:val="28"/>
        </w:rPr>
        <w:drawing>
          <wp:inline distT="0" distB="0" distL="0" distR="0" wp14:anchorId="26B7BAEF" wp14:editId="46F28D21">
            <wp:extent cx="5400040" cy="303784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DFEFB" w14:textId="3CF1FCE9" w:rsidR="009D2DEA" w:rsidRPr="00E35347" w:rsidRDefault="00E35347" w:rsidP="00E35347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color w:val="242424"/>
          <w:sz w:val="20"/>
          <w:szCs w:val="20"/>
          <w:bdr w:val="none" w:sz="0" w:space="0" w:color="auto" w:frame="1"/>
        </w:rPr>
      </w:pPr>
      <w:r w:rsidRPr="00E35347">
        <w:rPr>
          <w:rStyle w:val="citation-53"/>
          <w:rFonts w:asciiTheme="majorHAnsi" w:hAnsiTheme="majorHAnsi" w:cstheme="majorHAnsi"/>
          <w:sz w:val="20"/>
          <w:szCs w:val="20"/>
        </w:rPr>
        <w:t>Arauco conclui o içamento do balão de vapor na maior caldeira de recuperação do mundo</w:t>
      </w:r>
      <w:r w:rsidRPr="00E35347">
        <w:rPr>
          <w:rFonts w:asciiTheme="majorHAnsi" w:hAnsiTheme="majorHAnsi" w:cstheme="majorHAnsi"/>
          <w:sz w:val="20"/>
          <w:szCs w:val="20"/>
        </w:rPr>
        <w:t>. Foto: Divulgação/Arauco.</w:t>
      </w:r>
    </w:p>
    <w:p w14:paraId="04A23BA6" w14:textId="77777777" w:rsidR="00E35347" w:rsidRDefault="00E35347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b/>
          <w:bCs/>
          <w:color w:val="FFC000"/>
          <w:bdr w:val="none" w:sz="0" w:space="0" w:color="auto" w:frame="1"/>
        </w:rPr>
      </w:pPr>
    </w:p>
    <w:p w14:paraId="622CB31E" w14:textId="049C8B8C" w:rsidR="00B03394" w:rsidRPr="00713B4E" w:rsidRDefault="00713B4E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b/>
          <w:bCs/>
          <w:color w:val="FFC000"/>
          <w:bdr w:val="none" w:sz="0" w:space="0" w:color="auto" w:frame="1"/>
        </w:rPr>
        <w:t>Maio de 2026 -</w:t>
      </w:r>
      <w:r w:rsidRPr="00713B4E">
        <w:rPr>
          <w:rFonts w:asciiTheme="majorHAnsi" w:hAnsiTheme="majorHAnsi" w:cstheme="majorHAnsi"/>
          <w:color w:val="FFC000"/>
          <w:bdr w:val="none" w:sz="0" w:space="0" w:color="auto" w:frame="1"/>
        </w:rPr>
        <w:t xml:space="preserve"> </w:t>
      </w:r>
      <w:r w:rsidR="00B03394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A construção da futura fábrica de celulose da Arauco, em Inocência (MS), viveu nesta terça-feira (26), um de seus marcos mais importantes. Em uma megaoperação de engenharia, o balão de vapor da caldeira de recuperação do Projeto </w:t>
      </w:r>
      <w:proofErr w:type="spellStart"/>
      <w:r w:rsidR="00B03394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Sucuriú</w:t>
      </w:r>
      <w:proofErr w:type="spellEnd"/>
      <w:r w:rsidR="00B03394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foi içado a </w:t>
      </w:r>
      <w:r w:rsidR="009D2DEA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quase </w:t>
      </w:r>
      <w:r w:rsidR="00B03394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100 metros de altura e instalado no topo da maior caldeira de recuperação do mundo em uma fábrica de celulose.</w:t>
      </w:r>
    </w:p>
    <w:p w14:paraId="258C29EC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13BFCDBE" w14:textId="5DA0F4B6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Com mais de 300 toneladas </w:t>
      </w:r>
      <w:bookmarkStart w:id="0" w:name="_Hlk230693662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—</w:t>
      </w:r>
      <w:bookmarkEnd w:id="0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peso equivalente a cerca de 200 carros ou duas Estátuas da Liberdade, suspensos de uma única vez </w:t>
      </w:r>
      <w:r w:rsidR="00E84623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—</w:t>
      </w: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, a instalação exigiu meses de planejamento, estudos técnicos, análises de segurança e uma operação de alta precisão. “O balão de vapor é considerado o “coração” de uma fábrica de celulose porque está diretamente ligado ao ciclo que fornece calor e energia à fábrica. É nele que ocorre a separação entre a água e o vapor gerado na caldeira. Serão mais de 2.400 toneladas de vapor por hora”, explica Claudinei Santos, diretor de Engenharia e Implantação do Projeto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Sucuriú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.</w:t>
      </w:r>
    </w:p>
    <w:p w14:paraId="24011783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64ED4C32" w14:textId="70E5F589" w:rsidR="00FF528F" w:rsidRPr="00FF528F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A partir dessa separação, após passar pelos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superaquecedores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, o vapor seco segue para as turbinas, onde calor e pressão são convertidos em energia elétrica de fonte renovável. Serão mais de 400 MW ao todo: metade destinada ao abastecimento da própria fábrica e a outra metade a ser enviada ao Sistema Nacional.</w:t>
      </w:r>
    </w:p>
    <w:p w14:paraId="1570ACF5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5A8A3EE5" w14:textId="46285C7B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Para que a instalação fosse realizada com segurança, a operação mobilizou centenas de profissionais, equipes especializadas e dois guindastes com capacidade para içar estruturas de até 750 toneladas. “Esta é uma etapa que traduz a complexidade e a </w:t>
      </w: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lastRenderedPageBreak/>
        <w:t xml:space="preserve">grandeza deste empreendimento. Não se trata apenas da instalação de um equipamento de grande porte, mas de um marco que conecta planejamento, engenharia, segurança e execução. O sucesso desta operação mostra uma equipe engajada, que segue avançando no cronograma, e preparada para as próximas fases da montagem da fábrica”, afirma Carlos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Altimiras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, presidente da Arauco Brasil.</w:t>
      </w:r>
    </w:p>
    <w:p w14:paraId="638755B7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78C74BDD" w14:textId="049BAEA3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A atividade exigiu meses de estudos. Cálculos precisos sobre peso, centro de gravidade, velocidade de içamento, estabilidade do equipamento, condições climáticas, preparação da condição de solo ideal e segurança das equipes envolvidas. Cada etapa foi planejada para garantir que o balão fosse elevado e posicionado com precisão no alto da caldeira.</w:t>
      </w:r>
    </w:p>
    <w:p w14:paraId="3C281905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567B6F8E" w14:textId="0345B524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Celso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Tacla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, vice-presidente executivo da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Valmet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na América Latina, destaca que a operação representa um marco também para a empresa fornecedora. “Participar da entrega da maior caldeira de recuperação do mundo é motivo de muito orgulho e responsabilidade para a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Valmet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. Estamos falando de uma solução altamente tecnológica, desenvolvida para atender aos mais elevados padrões de eficiência, segurança e desempenho operacional. Todo o processo exigiu uma integração extremamente precisa entre engenharia, fabricação, logística e montagem, reforçando a capacidade da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Valmet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de executar projetos de grande complexidade e </w:t>
      </w:r>
      <w:r w:rsidR="009D2DEA"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em </w:t>
      </w: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escala global”, afirma.</w:t>
      </w:r>
    </w:p>
    <w:p w14:paraId="62BEAED1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15A75A3B" w14:textId="42AEBD34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Já Fernando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Scucuglia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, diretor de Celulose, Energia e Circularidade da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Valmet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na América Latina, reforça a capacidade de execução das equipes de gerenciamento envolvidas no projeto</w:t>
      </w:r>
      <w:r w:rsidR="00FF761A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. </w:t>
      </w: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“O içamento do balão de vapor é uma atividade de alta complexidade e precisão de engenharia, ainda mais para a maior caldeira de recuperação já fabricada no mundo. Porém, é também uma demonstração objetiva do resultado conquistado até agora pelas equipes de gestão de projeto e execução de obras, que têm trabalhado com muita dedicação, esforço e competência para atingirem todos os marcos críticos do projeto dentro dos prazos estabelecidos. É uma sensação de realização muito grande fazer parte deste momento e desta história que está sendo construída”, destaca.</w:t>
      </w:r>
    </w:p>
    <w:p w14:paraId="7ED09A69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</w:p>
    <w:p w14:paraId="7A4C2638" w14:textId="1E1DED41" w:rsidR="00FF528F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A participação da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Enesa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Engenharia, nesta que é considerada uma das maiores operações de engenharia do Brasil em 2026, foi celebrada pelo diretor-executivo da Companhia, Hélio Nodari. Ele ressalta o trabalho em equipe em diversas frentes e o cumprimento de um cronograma arrojado de montagem das estruturas metálicas que sustentam o balão. E o resultado foi gratificante. “Todo este esforço, dedicação e trabalho em equipe entre as empresas resultaram em uma operação bem-sucedida e segura, garantindo o cumprimento de um dos principais marcos do projeto”, afirma.</w:t>
      </w:r>
    </w:p>
    <w:p w14:paraId="7D238A63" w14:textId="5780E582" w:rsidR="00FF528F" w:rsidRDefault="00FF528F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</w:p>
    <w:p w14:paraId="0AD781ED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b/>
          <w:bCs/>
          <w:color w:val="242424"/>
          <w:bdr w:val="none" w:sz="0" w:space="0" w:color="auto" w:frame="1"/>
        </w:rPr>
        <w:t>Detalhes técnicos do balão</w:t>
      </w:r>
    </w:p>
    <w:p w14:paraId="493D19D8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</w:p>
    <w:p w14:paraId="06ECA330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O balão é um vaso único, com 32 metros de comprimento, 3,15 m de largura e 3,81 m de altura e mais de 300 toneladas.</w:t>
      </w:r>
    </w:p>
    <w:p w14:paraId="2692AF9D" w14:textId="77777777" w:rsidR="00B03394" w:rsidRPr="00713B4E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</w:rPr>
      </w:pPr>
    </w:p>
    <w:p w14:paraId="1FE8D86B" w14:textId="112E3FBB" w:rsidR="00FF528F" w:rsidRDefault="00B03394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Fabricado na China, o equipamento chegou ao Projeto </w:t>
      </w:r>
      <w:proofErr w:type="spellStart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>Sucuriú</w:t>
      </w:r>
      <w:proofErr w:type="spellEnd"/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t xml:space="preserve"> no dia 7 de março, após uma jornada logística robusta entre a China e o Brasil, de cerca de 45 dias. Depois, o </w:t>
      </w:r>
      <w:r w:rsidRPr="00713B4E">
        <w:rPr>
          <w:rFonts w:asciiTheme="majorHAnsi" w:hAnsiTheme="majorHAnsi" w:cstheme="majorHAnsi"/>
          <w:color w:val="242424"/>
          <w:bdr w:val="none" w:sz="0" w:space="0" w:color="auto" w:frame="1"/>
        </w:rPr>
        <w:lastRenderedPageBreak/>
        <w:t>deslocamento terrestre entre o Porto de Santos, em São Paulo, e Inocência, em Mato Grosso do Sul, levou 48 dias.</w:t>
      </w:r>
    </w:p>
    <w:p w14:paraId="364F97EA" w14:textId="77777777" w:rsidR="00B6665F" w:rsidRDefault="00B6665F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</w:p>
    <w:p w14:paraId="3AE5FB71" w14:textId="2C69D055" w:rsidR="00B6665F" w:rsidRPr="00DD5FE8" w:rsidRDefault="00B6665F" w:rsidP="00B03394">
      <w:pPr>
        <w:pStyle w:val="xmsonormal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42424"/>
          <w:bdr w:val="none" w:sz="0" w:space="0" w:color="auto" w:frame="1"/>
        </w:rPr>
      </w:pPr>
      <w:r>
        <w:rPr>
          <w:rFonts w:asciiTheme="majorHAnsi" w:hAnsiTheme="majorHAnsi" w:cstheme="majorHAnsi"/>
          <w:noProof/>
          <w:color w:val="242424"/>
          <w:bdr w:val="none" w:sz="0" w:space="0" w:color="auto" w:frame="1"/>
        </w:rPr>
        <w:drawing>
          <wp:inline distT="0" distB="0" distL="0" distR="0" wp14:anchorId="726A17E1" wp14:editId="7D21B51E">
            <wp:extent cx="5400040" cy="303784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60EE1" w14:textId="0834AC74" w:rsidR="00B6665F" w:rsidRPr="00B6665F" w:rsidRDefault="00B6665F" w:rsidP="00B6665F">
      <w:pPr>
        <w:pStyle w:val="xmsonormal"/>
        <w:shd w:val="clear" w:color="auto" w:fill="FFFFFF"/>
        <w:spacing w:before="0" w:beforeAutospacing="0" w:after="0" w:afterAutospacing="0"/>
        <w:jc w:val="center"/>
        <w:rPr>
          <w:rFonts w:asciiTheme="majorHAnsi" w:hAnsiTheme="majorHAnsi" w:cstheme="majorHAnsi"/>
          <w:color w:val="242424"/>
          <w:sz w:val="20"/>
          <w:szCs w:val="20"/>
          <w:bdr w:val="none" w:sz="0" w:space="0" w:color="auto" w:frame="1"/>
        </w:rPr>
      </w:pPr>
      <w:r w:rsidRPr="00B6665F">
        <w:rPr>
          <w:rStyle w:val="citation-51"/>
          <w:rFonts w:asciiTheme="majorHAnsi" w:hAnsiTheme="majorHAnsi" w:cstheme="majorHAnsi"/>
          <w:sz w:val="20"/>
          <w:szCs w:val="20"/>
        </w:rPr>
        <w:t>Detalhe da instalação do "coração" da nova fábrica da Arauco, com mais de 32 metros de comprimento</w:t>
      </w:r>
      <w:r w:rsidRPr="00B6665F">
        <w:rPr>
          <w:rFonts w:asciiTheme="majorHAnsi" w:hAnsiTheme="majorHAnsi" w:cstheme="majorHAnsi"/>
          <w:sz w:val="20"/>
          <w:szCs w:val="20"/>
        </w:rPr>
        <w:t>. Foto: Divulgação/Arauco.</w:t>
      </w:r>
    </w:p>
    <w:p w14:paraId="3B047116" w14:textId="2683C194" w:rsidR="00BB4836" w:rsidRPr="00713B4E" w:rsidRDefault="0095791A" w:rsidP="00B03394">
      <w:pPr>
        <w:pStyle w:val="xmsonormal"/>
        <w:shd w:val="clear" w:color="auto" w:fill="FFFFFF"/>
        <w:spacing w:before="0" w:beforeAutospacing="0" w:after="0" w:afterAutospacing="0"/>
        <w:rPr>
          <w:rFonts w:asciiTheme="majorHAnsi" w:hAnsiTheme="majorHAnsi" w:cstheme="majorHAnsi"/>
          <w:color w:val="242424"/>
        </w:rPr>
      </w:pPr>
      <w:r w:rsidRPr="00713B4E">
        <w:rPr>
          <w:rFonts w:asciiTheme="majorHAnsi" w:hAnsiTheme="majorHAnsi" w:cstheme="majorHAnsi"/>
          <w:b/>
          <w:bCs/>
          <w:color w:val="000000"/>
        </w:rPr>
        <w:t xml:space="preserve">Sobre o Projeto </w:t>
      </w:r>
      <w:proofErr w:type="spellStart"/>
      <w:r w:rsidRPr="00713B4E">
        <w:rPr>
          <w:rFonts w:asciiTheme="majorHAnsi" w:hAnsiTheme="majorHAnsi" w:cstheme="majorHAnsi"/>
          <w:b/>
          <w:bCs/>
          <w:color w:val="000000"/>
        </w:rPr>
        <w:t>Sucuriú</w:t>
      </w:r>
      <w:proofErr w:type="spellEnd"/>
    </w:p>
    <w:p w14:paraId="34733E85" w14:textId="77777777" w:rsidR="00BB4836" w:rsidRPr="00E01A20" w:rsidRDefault="0095791A" w:rsidP="00E01A20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rFonts w:asciiTheme="majorHAnsi" w:hAnsiTheme="majorHAnsi"/>
          <w:color w:val="000000"/>
          <w:sz w:val="24"/>
          <w:szCs w:val="24"/>
        </w:rPr>
      </w:pPr>
      <w:r w:rsidRPr="00713B4E">
        <w:rPr>
          <w:rFonts w:asciiTheme="majorHAnsi" w:hAnsiTheme="majorHAnsi" w:cstheme="majorHAnsi"/>
          <w:sz w:val="24"/>
          <w:szCs w:val="24"/>
        </w:rPr>
        <w:t xml:space="preserve">O Projeto </w:t>
      </w:r>
      <w:proofErr w:type="spellStart"/>
      <w:r w:rsidRPr="00713B4E">
        <w:rPr>
          <w:rFonts w:asciiTheme="majorHAnsi" w:hAnsiTheme="majorHAnsi" w:cstheme="majorHAnsi"/>
          <w:sz w:val="24"/>
          <w:szCs w:val="24"/>
        </w:rPr>
        <w:t>Sucuriú</w:t>
      </w:r>
      <w:proofErr w:type="spellEnd"/>
      <w:r w:rsidRPr="00713B4E">
        <w:rPr>
          <w:rFonts w:asciiTheme="majorHAnsi" w:hAnsiTheme="majorHAnsi" w:cstheme="majorHAnsi"/>
          <w:sz w:val="24"/>
          <w:szCs w:val="24"/>
        </w:rPr>
        <w:t xml:space="preserve"> marca a entrada da divisão</w:t>
      </w:r>
      <w:r w:rsidRPr="009D2DEA">
        <w:rPr>
          <w:rFonts w:asciiTheme="majorHAnsi" w:hAnsiTheme="majorHAnsi"/>
          <w:sz w:val="24"/>
          <w:szCs w:val="24"/>
        </w:rPr>
        <w:t xml:space="preserve">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9D2DEA">
        <w:rPr>
          <w:rFonts w:asciiTheme="majorHAnsi" w:hAnsiTheme="majorHAnsi"/>
          <w:sz w:val="24"/>
          <w:szCs w:val="24"/>
        </w:rPr>
        <w:t>Sucuriú</w:t>
      </w:r>
      <w:proofErr w:type="spellEnd"/>
      <w:r w:rsidRPr="009D2DEA">
        <w:rPr>
          <w:rFonts w:asciiTheme="majorHAnsi" w:hAnsiTheme="majorHAnsi"/>
          <w:sz w:val="24"/>
          <w:szCs w:val="24"/>
        </w:rPr>
        <w:t>. A etapa de terraplanagem começou em 2024 e a previsão de entrada em operação é no final de 2027.</w:t>
      </w:r>
    </w:p>
    <w:p w14:paraId="443252E0" w14:textId="77777777" w:rsidR="00BB4836" w:rsidRPr="00E01A20" w:rsidRDefault="0095791A" w:rsidP="00E01A20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rFonts w:asciiTheme="majorHAnsi" w:hAnsiTheme="majorHAnsi"/>
          <w:color w:val="000000"/>
          <w:sz w:val="24"/>
          <w:szCs w:val="24"/>
        </w:rPr>
      </w:pPr>
      <w:r w:rsidRPr="00E01A20">
        <w:rPr>
          <w:rFonts w:asciiTheme="majorHAnsi" w:hAnsiTheme="majorHAns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59A23E0E" w14:textId="489952D8" w:rsidR="00BB4836" w:rsidRPr="00E01A20" w:rsidRDefault="0095791A" w:rsidP="00E01A20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E01A20">
        <w:rPr>
          <w:rFonts w:asciiTheme="majorHAnsi" w:hAnsiTheme="majorHAnsi"/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 w:rsidRPr="00E01A20">
        <w:rPr>
          <w:rFonts w:asciiTheme="majorHAnsi" w:hAnsiTheme="majorHAnsi"/>
          <w:sz w:val="24"/>
          <w:szCs w:val="24"/>
        </w:rPr>
        <w:t>up</w:t>
      </w:r>
      <w:proofErr w:type="spellEnd"/>
      <w:r w:rsidRPr="00E01A20">
        <w:rPr>
          <w:rFonts w:asciiTheme="majorHAnsi" w:hAnsiTheme="majorHAnsi"/>
          <w:sz w:val="24"/>
          <w:szCs w:val="24"/>
        </w:rPr>
        <w:t xml:space="preserve">, o Projeto </w:t>
      </w:r>
      <w:proofErr w:type="spellStart"/>
      <w:r w:rsidRPr="00E01A20">
        <w:rPr>
          <w:rFonts w:asciiTheme="majorHAnsi" w:hAnsiTheme="majorHAnsi"/>
          <w:sz w:val="24"/>
          <w:szCs w:val="24"/>
        </w:rPr>
        <w:t>Sucuriú</w:t>
      </w:r>
      <w:proofErr w:type="spellEnd"/>
      <w:r w:rsidRPr="00E01A20">
        <w:rPr>
          <w:rFonts w:asciiTheme="majorHAnsi" w:hAnsiTheme="majorHAnsi"/>
          <w:sz w:val="24"/>
          <w:szCs w:val="24"/>
        </w:rPr>
        <w:t xml:space="preserve"> empregará cerca de 6 mil pessoas nas unidades Industrial, Florestal e operações </w:t>
      </w:r>
      <w:proofErr w:type="gramStart"/>
      <w:r w:rsidRPr="00E01A20">
        <w:rPr>
          <w:rFonts w:asciiTheme="majorHAnsi" w:hAnsiTheme="majorHAnsi"/>
          <w:sz w:val="24"/>
          <w:szCs w:val="24"/>
        </w:rPr>
        <w:t>de Logística</w:t>
      </w:r>
      <w:proofErr w:type="gramEnd"/>
      <w:r w:rsidRPr="00E01A20">
        <w:rPr>
          <w:rFonts w:asciiTheme="majorHAnsi" w:hAnsiTheme="majorHAnsi"/>
          <w:sz w:val="24"/>
          <w:szCs w:val="24"/>
        </w:rPr>
        <w:t>. O propósito é impulsionar o desenvolvimento social e econômico para toda região, fomentando um aumento na geração de renda e na arrecadação de impostos, além de contribuir para atrair investimentos.</w:t>
      </w:r>
    </w:p>
    <w:p w14:paraId="40338164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sz w:val="24"/>
          <w:szCs w:val="24"/>
        </w:rPr>
      </w:pPr>
      <w:r w:rsidRPr="00D971FD">
        <w:rPr>
          <w:b/>
          <w:bCs/>
          <w:color w:val="000000"/>
          <w:sz w:val="24"/>
          <w:szCs w:val="24"/>
        </w:rPr>
        <w:t>Sobre a Arauco Brasil</w:t>
      </w:r>
    </w:p>
    <w:p w14:paraId="12F7BF29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456D359A" w14:textId="77777777" w:rsidR="00BB4836" w:rsidRPr="00D971FD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lastRenderedPageBreak/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D971FD">
        <w:rPr>
          <w:color w:val="000000"/>
          <w:sz w:val="24"/>
          <w:szCs w:val="24"/>
        </w:rPr>
        <w:t>Piên</w:t>
      </w:r>
      <w:proofErr w:type="spellEnd"/>
      <w:r w:rsidRPr="00D971FD">
        <w:rPr>
          <w:color w:val="000000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14:paraId="792073E1" w14:textId="4F148080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 w:rsidRPr="00D971FD">
        <w:rPr>
          <w:color w:val="000000"/>
          <w:sz w:val="24"/>
          <w:szCs w:val="24"/>
        </w:rPr>
        <w:t xml:space="preserve">Com atuação orientada por práticas ESG, a Arauco possui certificação FSC® (Forest </w:t>
      </w:r>
      <w:proofErr w:type="spellStart"/>
      <w:r w:rsidRPr="00D971FD">
        <w:rPr>
          <w:color w:val="000000"/>
          <w:sz w:val="24"/>
          <w:szCs w:val="24"/>
        </w:rPr>
        <w:t>Stewardship</w:t>
      </w:r>
      <w:proofErr w:type="spellEnd"/>
      <w:r w:rsidRPr="00D971FD">
        <w:rPr>
          <w:color w:val="000000"/>
          <w:sz w:val="24"/>
          <w:szCs w:val="24"/>
        </w:rPr>
        <w:t xml:space="preserve"> </w:t>
      </w:r>
      <w:proofErr w:type="spellStart"/>
      <w:r w:rsidRPr="00D971FD">
        <w:rPr>
          <w:color w:val="000000"/>
          <w:sz w:val="24"/>
          <w:szCs w:val="24"/>
        </w:rPr>
        <w:t>Council</w:t>
      </w:r>
      <w:proofErr w:type="spellEnd"/>
      <w:r w:rsidRPr="00D971FD"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6D0A7CD7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para imprensa:</w:t>
      </w:r>
    </w:p>
    <w:p w14:paraId="466438EB" w14:textId="77777777" w:rsidR="00BB4836" w:rsidRPr="001E14F2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FFC000"/>
          <w:sz w:val="24"/>
          <w:szCs w:val="24"/>
        </w:rPr>
      </w:pPr>
      <w:r w:rsidRPr="001E14F2">
        <w:rPr>
          <w:b/>
          <w:bCs/>
          <w:color w:val="FFC000"/>
          <w:sz w:val="24"/>
          <w:szCs w:val="24"/>
        </w:rPr>
        <w:t>COR COMUNICAÇÃO </w:t>
      </w:r>
    </w:p>
    <w:p w14:paraId="0DE8701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14:paraId="29218265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Carvalho: </w:t>
      </w:r>
      <w:hyperlink r:id="rId8">
        <w:r>
          <w:rPr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| +55 (11) 99916-5094</w:t>
      </w:r>
    </w:p>
    <w:p w14:paraId="05941438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Rezende: </w:t>
      </w:r>
      <w:hyperlink r:id="rId9">
        <w:r>
          <w:rPr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  +55 (71) 99733-8883</w:t>
      </w:r>
    </w:p>
    <w:p w14:paraId="1CD84C50" w14:textId="77777777" w:rsidR="00BB4836" w:rsidRDefault="00BB4836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b/>
          <w:bCs/>
          <w:color w:val="000000"/>
          <w:sz w:val="24"/>
          <w:szCs w:val="24"/>
        </w:rPr>
      </w:pPr>
    </w:p>
    <w:p w14:paraId="30F453BC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14:paraId="283D0F64" w14:textId="77777777" w:rsidR="00BB4836" w:rsidRDefault="0095791A">
      <w:pPr>
        <w:spacing w:before="120" w:after="120" w:line="271" w:lineRule="auto"/>
        <w:rPr>
          <w:b/>
          <w:bCs/>
          <w:sz w:val="24"/>
          <w:szCs w:val="24"/>
        </w:rPr>
      </w:pPr>
      <w:proofErr w:type="spellStart"/>
      <w:r>
        <w:rPr>
          <w:sz w:val="24"/>
          <w:szCs w:val="24"/>
        </w:rPr>
        <w:t>Evelise</w:t>
      </w:r>
      <w:proofErr w:type="spellEnd"/>
      <w:r>
        <w:rPr>
          <w:sz w:val="24"/>
          <w:szCs w:val="24"/>
        </w:rPr>
        <w:t xml:space="preserve"> Couto: </w:t>
      </w:r>
      <w:hyperlink r:id="rId10">
        <w:r>
          <w:rPr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sz w:val="24"/>
          <w:szCs w:val="24"/>
        </w:rPr>
        <w:t xml:space="preserve"> | +55 (67) 9260-0352</w:t>
      </w:r>
    </w:p>
    <w:p w14:paraId="49843CBB" w14:textId="77777777" w:rsidR="00BB4836" w:rsidRDefault="0095791A">
      <w:pPr>
        <w:pBdr>
          <w:top w:val="nil"/>
          <w:left w:val="nil"/>
          <w:bottom w:val="nil"/>
          <w:right w:val="nil"/>
          <w:between w:val="nil"/>
        </w:pBdr>
        <w:spacing w:before="120" w:after="120" w:line="271" w:lineRule="auto"/>
        <w:rPr>
          <w:sz w:val="24"/>
          <w:szCs w:val="24"/>
        </w:rPr>
      </w:pPr>
      <w:r>
        <w:rPr>
          <w:color w:val="000000"/>
          <w:sz w:val="24"/>
          <w:szCs w:val="24"/>
        </w:rPr>
        <w:t>Gabrielli Pinha:  </w:t>
      </w:r>
      <w:hyperlink r:id="rId11">
        <w:r>
          <w:rPr>
            <w:color w:val="1155CC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 (18) 996693445</w:t>
      </w:r>
    </w:p>
    <w:sectPr w:rsidR="00BB4836">
      <w:headerReference w:type="defaul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90138" w14:textId="77777777" w:rsidR="000F50CE" w:rsidRDefault="000F50CE">
      <w:pPr>
        <w:spacing w:after="0" w:line="240" w:lineRule="auto"/>
      </w:pPr>
      <w:r>
        <w:separator/>
      </w:r>
    </w:p>
  </w:endnote>
  <w:endnote w:type="continuationSeparator" w:id="0">
    <w:p w14:paraId="7E6FC1FD" w14:textId="77777777" w:rsidR="000F50CE" w:rsidRDefault="000F5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613A8BD-78CC-495F-AC40-D85BC2084D75}"/>
    <w:embedBold r:id="rId2" w:fontKey="{2A94625F-BA9E-4C1B-B95D-80B1198E2717}"/>
    <w:embedItalic r:id="rId3" w:fontKey="{834DD4A9-D8C9-4657-A1A4-1D04F47DF5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B7CD7D60-E8AF-4F54-9AD9-3C05823498A6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B93E7E4F-8869-4864-8124-0268C88B6A4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DB9DF476-3C37-4AF5-B887-15C5B35B126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7D605" w14:textId="77777777" w:rsidR="000F50CE" w:rsidRDefault="000F50CE">
      <w:pPr>
        <w:spacing w:after="0" w:line="240" w:lineRule="auto"/>
      </w:pPr>
      <w:r>
        <w:separator/>
      </w:r>
    </w:p>
  </w:footnote>
  <w:footnote w:type="continuationSeparator" w:id="0">
    <w:p w14:paraId="1EEFB8BE" w14:textId="77777777" w:rsidR="000F50CE" w:rsidRDefault="000F5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51461" w14:textId="77777777" w:rsidR="00BB4836" w:rsidRDefault="0095791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C000"/>
        <w:sz w:val="34"/>
        <w:szCs w:val="34"/>
      </w:rPr>
    </w:pPr>
    <w:r>
      <w:rPr>
        <w:b/>
        <w:bCs/>
        <w:color w:val="FFC0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6FFD52" wp14:editId="6055E7D6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836"/>
    <w:rsid w:val="00062726"/>
    <w:rsid w:val="000D19AC"/>
    <w:rsid w:val="000F50CE"/>
    <w:rsid w:val="001D72F3"/>
    <w:rsid w:val="001E14F2"/>
    <w:rsid w:val="00200F2E"/>
    <w:rsid w:val="0023040F"/>
    <w:rsid w:val="00232F14"/>
    <w:rsid w:val="00242E52"/>
    <w:rsid w:val="002555A4"/>
    <w:rsid w:val="002640E1"/>
    <w:rsid w:val="003669B6"/>
    <w:rsid w:val="00437624"/>
    <w:rsid w:val="00484850"/>
    <w:rsid w:val="004D39EB"/>
    <w:rsid w:val="0053345E"/>
    <w:rsid w:val="005A63B5"/>
    <w:rsid w:val="005E4897"/>
    <w:rsid w:val="006173A8"/>
    <w:rsid w:val="00713B4E"/>
    <w:rsid w:val="007442E5"/>
    <w:rsid w:val="00765F32"/>
    <w:rsid w:val="007D1109"/>
    <w:rsid w:val="00853874"/>
    <w:rsid w:val="008563FD"/>
    <w:rsid w:val="0095791A"/>
    <w:rsid w:val="009637FC"/>
    <w:rsid w:val="009D2DEA"/>
    <w:rsid w:val="009F5780"/>
    <w:rsid w:val="00A07F15"/>
    <w:rsid w:val="00A205FD"/>
    <w:rsid w:val="00A918B3"/>
    <w:rsid w:val="00AA4A73"/>
    <w:rsid w:val="00B03394"/>
    <w:rsid w:val="00B6665F"/>
    <w:rsid w:val="00BA1A48"/>
    <w:rsid w:val="00BA627E"/>
    <w:rsid w:val="00BB4836"/>
    <w:rsid w:val="00BF005E"/>
    <w:rsid w:val="00CD1671"/>
    <w:rsid w:val="00CF0FE6"/>
    <w:rsid w:val="00D14388"/>
    <w:rsid w:val="00D26185"/>
    <w:rsid w:val="00D915CA"/>
    <w:rsid w:val="00D971FD"/>
    <w:rsid w:val="00DD5FE8"/>
    <w:rsid w:val="00E01A20"/>
    <w:rsid w:val="00E35347"/>
    <w:rsid w:val="00E55BE1"/>
    <w:rsid w:val="00E713F2"/>
    <w:rsid w:val="00E84623"/>
    <w:rsid w:val="00EE4ED9"/>
    <w:rsid w:val="00F23975"/>
    <w:rsid w:val="00F42D5F"/>
    <w:rsid w:val="00FF528F"/>
    <w:rsid w:val="00FF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93BF9"/>
  <w15:docId w15:val="{C94BA7D6-BB78-458F-A876-2D5B5FDE5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Refdecomentrio">
    <w:name w:val="annotation reference"/>
    <w:basedOn w:val="Fontepargpadro"/>
    <w:uiPriority w:val="99"/>
    <w:semiHidden/>
    <w:unhideWhenUsed/>
    <w:rsid w:val="00E55BE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E55BE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E55BE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5BE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5BE1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05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05FD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A20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-53">
    <w:name w:val="citation-53"/>
    <w:basedOn w:val="Fontepargpadro"/>
    <w:rsid w:val="00E35347"/>
  </w:style>
  <w:style w:type="character" w:customStyle="1" w:styleId="citation-51">
    <w:name w:val="citation-51"/>
    <w:basedOn w:val="Fontepargpadro"/>
    <w:rsid w:val="00B666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ilacarvalho@corcomunica.com.br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gabriellipinha@corcomunica.com.br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evelisecouto@corcomunica.com.b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gleisonrezende@corcomunica.com.br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1223</Words>
  <Characters>6606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Usuário</cp:lastModifiedBy>
  <cp:revision>8</cp:revision>
  <dcterms:created xsi:type="dcterms:W3CDTF">2026-05-26T16:27:00Z</dcterms:created>
  <dcterms:modified xsi:type="dcterms:W3CDTF">2026-05-26T17:00:00Z</dcterms:modified>
</cp:coreProperties>
</file>