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F0ABC" w14:textId="77777777" w:rsidR="00C421AE" w:rsidRPr="00F82A8F" w:rsidRDefault="00554FB3">
      <w:pPr>
        <w:spacing w:before="240" w:after="240"/>
        <w:jc w:val="center"/>
        <w:rPr>
          <w:rFonts w:ascii="Calibri" w:eastAsia="Calibri" w:hAnsi="Calibri" w:cs="Calibri"/>
          <w:b/>
          <w:bCs/>
          <w:sz w:val="36"/>
          <w:szCs w:val="32"/>
        </w:rPr>
      </w:pPr>
      <w:r w:rsidRPr="00F82A8F">
        <w:rPr>
          <w:rFonts w:ascii="Calibri" w:eastAsia="Calibri" w:hAnsi="Calibri" w:cs="Calibri"/>
          <w:b/>
          <w:bCs/>
          <w:sz w:val="36"/>
          <w:szCs w:val="32"/>
        </w:rPr>
        <w:t>Arauco mobiliza mais de 8</w:t>
      </w:r>
      <w:r w:rsidR="00F82A8F">
        <w:rPr>
          <w:rFonts w:ascii="Calibri" w:eastAsia="Calibri" w:hAnsi="Calibri" w:cs="Calibri"/>
          <w:b/>
          <w:bCs/>
          <w:sz w:val="36"/>
          <w:szCs w:val="32"/>
        </w:rPr>
        <w:t>8</w:t>
      </w:r>
      <w:r w:rsidRPr="00F82A8F">
        <w:rPr>
          <w:rFonts w:ascii="Calibri" w:eastAsia="Calibri" w:hAnsi="Calibri" w:cs="Calibri"/>
          <w:b/>
          <w:bCs/>
          <w:sz w:val="36"/>
          <w:szCs w:val="32"/>
        </w:rPr>
        <w:t>0 motoristas em ações do Abril Verde</w:t>
      </w:r>
    </w:p>
    <w:p w14:paraId="5ACB9C4C" w14:textId="77777777" w:rsidR="00C421AE" w:rsidRDefault="00554FB3">
      <w:pPr>
        <w:spacing w:before="240" w:after="240"/>
        <w:jc w:val="center"/>
        <w:rPr>
          <w:rFonts w:ascii="Calibri" w:eastAsia="Calibri" w:hAnsi="Calibri" w:cs="Calibri"/>
          <w:i/>
          <w:iCs/>
          <w:sz w:val="28"/>
          <w:szCs w:val="28"/>
        </w:rPr>
      </w:pPr>
      <w:r>
        <w:rPr>
          <w:rFonts w:ascii="Calibri" w:eastAsia="Calibri" w:hAnsi="Calibri" w:cs="Calibri"/>
          <w:i/>
          <w:iCs/>
          <w:sz w:val="28"/>
          <w:szCs w:val="28"/>
        </w:rPr>
        <w:t xml:space="preserve">Formação com condutores e blitz na MS-377 ampliam a conscientização dentro e fora do ambiente de trabalho </w:t>
      </w:r>
    </w:p>
    <w:p w14:paraId="5037ECD2" w14:textId="77777777" w:rsidR="00C421AE" w:rsidRDefault="00554FB3">
      <w:pPr>
        <w:spacing w:before="240" w:after="240"/>
        <w:jc w:val="center"/>
        <w:rPr>
          <w:rFonts w:ascii="Calibri" w:eastAsia="Calibri" w:hAnsi="Calibri" w:cs="Calibri"/>
          <w:i/>
          <w:iCs/>
          <w:sz w:val="28"/>
          <w:szCs w:val="28"/>
        </w:rPr>
      </w:pPr>
      <w:r>
        <w:rPr>
          <w:rFonts w:ascii="Calibri" w:eastAsia="Calibri" w:hAnsi="Calibri" w:cs="Calibri"/>
          <w:i/>
          <w:iCs/>
          <w:noProof/>
          <w:sz w:val="28"/>
          <w:szCs w:val="28"/>
        </w:rPr>
        <w:drawing>
          <wp:inline distT="114300" distB="114300" distL="114300" distR="114300" wp14:anchorId="46936F12" wp14:editId="2118F243">
            <wp:extent cx="5481638" cy="4106675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1638" cy="4106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850CA2" w14:textId="3EE4B5E7" w:rsidR="00C421AE" w:rsidRDefault="00554FB3">
      <w:pPr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Atividades reuniram 883 motoristas atuantes no Projeto </w:t>
      </w:r>
      <w:proofErr w:type="spellStart"/>
      <w:r>
        <w:rPr>
          <w:rFonts w:ascii="Calibri" w:eastAsia="Calibri" w:hAnsi="Calibri" w:cs="Calibri"/>
        </w:rPr>
        <w:t>Sucuriú</w:t>
      </w:r>
      <w:proofErr w:type="spellEnd"/>
    </w:p>
    <w:p w14:paraId="67232DD1" w14:textId="3487425D" w:rsidR="0011699F" w:rsidRDefault="0011699F">
      <w:pPr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Acesse mais fotos aqui: </w:t>
      </w:r>
      <w:hyperlink r:id="rId7" w:history="1">
        <w:r w:rsidRPr="007F0192">
          <w:rPr>
            <w:rStyle w:val="Hyperlink"/>
            <w:rFonts w:ascii="Calibri" w:eastAsia="Calibri" w:hAnsi="Calibri" w:cs="Calibri"/>
          </w:rPr>
          <w:t>https://flic.kr/s/aHBqjCSknh</w:t>
        </w:r>
      </w:hyperlink>
      <w:r>
        <w:rPr>
          <w:rFonts w:ascii="Calibri" w:eastAsia="Calibri" w:hAnsi="Calibri" w:cs="Calibri"/>
        </w:rPr>
        <w:t xml:space="preserve"> </w:t>
      </w:r>
    </w:p>
    <w:p w14:paraId="67425C3F" w14:textId="62F48194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t>Abril de 2026 –</w:t>
      </w:r>
      <w:r>
        <w:rPr>
          <w:rFonts w:ascii="Calibri" w:eastAsia="Calibri" w:hAnsi="Calibri" w:cs="Calibri"/>
          <w:sz w:val="24"/>
          <w:szCs w:val="24"/>
        </w:rPr>
        <w:t xml:space="preserve"> A Arauco realizou, nos dias 22 e 23 de abril, uma programação voltada à segurança no trânsito dentro das ações do </w:t>
      </w:r>
      <w:proofErr w:type="gramStart"/>
      <w:r>
        <w:rPr>
          <w:rFonts w:ascii="Calibri" w:eastAsia="Calibri" w:hAnsi="Calibri" w:cs="Calibri"/>
          <w:sz w:val="24"/>
          <w:szCs w:val="24"/>
        </w:rPr>
        <w:t>Abril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Verde, em parceria com </w:t>
      </w:r>
      <w:r w:rsidR="003A060E">
        <w:rPr>
          <w:rFonts w:ascii="Calibri" w:eastAsia="Calibri" w:hAnsi="Calibri" w:cs="Calibri"/>
          <w:sz w:val="24"/>
          <w:szCs w:val="24"/>
        </w:rPr>
        <w:t>o Batalhão da Polícia Militar Rodoviária</w:t>
      </w:r>
      <w:r w:rsidR="00D33785">
        <w:rPr>
          <w:rFonts w:ascii="Calibri" w:eastAsia="Calibri" w:hAnsi="Calibri" w:cs="Calibri"/>
          <w:sz w:val="24"/>
          <w:szCs w:val="24"/>
        </w:rPr>
        <w:t xml:space="preserve"> (</w:t>
      </w:r>
      <w:proofErr w:type="spellStart"/>
      <w:r w:rsidR="00D33785">
        <w:rPr>
          <w:rFonts w:ascii="Calibri" w:eastAsia="Calibri" w:hAnsi="Calibri" w:cs="Calibri"/>
          <w:sz w:val="24"/>
          <w:szCs w:val="24"/>
        </w:rPr>
        <w:t>BPMRv</w:t>
      </w:r>
      <w:proofErr w:type="spellEnd"/>
      <w:r>
        <w:rPr>
          <w:rFonts w:ascii="Calibri" w:eastAsia="Calibri" w:hAnsi="Calibri" w:cs="Calibri"/>
          <w:sz w:val="24"/>
          <w:szCs w:val="24"/>
        </w:rPr>
        <w:t>) de Mato Grosso do Sul. A iniciativa combinou palestras de direção segura e uma blitz educativa na rodovia MS-377, com foco na prevenção de acidentes e na orientação de condutores. Ao todo, 883 motoristas participaram das atividades, distribuídas em nove turmas ao longo dos dois dias.</w:t>
      </w:r>
    </w:p>
    <w:p w14:paraId="77D9BBF8" w14:textId="77777777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 formação foi organizada por perfis de atuação. No primeiro momento, ela foi voltada a condutores de ônibus e vans que atendem ao projeto. No segundo, destinou-se a motoristas de caminhões, guindastes, guindautos e veículos leves.</w:t>
      </w:r>
    </w:p>
    <w:p w14:paraId="770D0630" w14:textId="77777777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Com abordagem prática, os encontros trataram de aspectos essenciais da condução segura, como controle de velocidade, distância entre veículos, uso do cinto de segurança, verificação de documentação e atenção em ultrapassagens. A proposta foi reforçar comportamentos que contribuem diretamente para a redução de riscos nas estradas.</w:t>
      </w:r>
    </w:p>
    <w:p w14:paraId="49B34B42" w14:textId="296687DE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 ações se estenderam à MS-377 com a realização de uma blitz educativa, também em parceria com a </w:t>
      </w:r>
      <w:proofErr w:type="spellStart"/>
      <w:r w:rsidR="00DD65B9">
        <w:rPr>
          <w:rFonts w:ascii="Calibri" w:eastAsia="Calibri" w:hAnsi="Calibri" w:cs="Calibri"/>
          <w:sz w:val="24"/>
          <w:szCs w:val="24"/>
        </w:rPr>
        <w:t>BPMRv</w:t>
      </w:r>
      <w:proofErr w:type="spellEnd"/>
      <w:r>
        <w:rPr>
          <w:rFonts w:ascii="Calibri" w:eastAsia="Calibri" w:hAnsi="Calibri" w:cs="Calibri"/>
          <w:sz w:val="24"/>
          <w:szCs w:val="24"/>
        </w:rPr>
        <w:t>. Durante as abordagens, foram repassadas orientações e distribuídos materiais informativos a motoristas de diferentes perfis, incluindo profissionais do projeto, condutores de outras empresas e usuários da rodovia.</w:t>
      </w:r>
    </w:p>
    <w:p w14:paraId="7E5B0B80" w14:textId="0D670DB3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do caráter orientativo, a campanha ampliou seu alcance ao integrar diferentes públicos em um mesmo esforço de conscientização. “A atuação conjunta com </w:t>
      </w:r>
      <w:r w:rsidR="003A060E">
        <w:rPr>
          <w:rFonts w:ascii="Calibri" w:eastAsia="Calibri" w:hAnsi="Calibri" w:cs="Calibri"/>
          <w:sz w:val="24"/>
          <w:szCs w:val="24"/>
        </w:rPr>
        <w:t>o Batalhão da</w:t>
      </w:r>
      <w:r>
        <w:rPr>
          <w:rFonts w:ascii="Calibri" w:eastAsia="Calibri" w:hAnsi="Calibri" w:cs="Calibri"/>
          <w:sz w:val="24"/>
          <w:szCs w:val="24"/>
        </w:rPr>
        <w:t xml:space="preserve"> Polícia Militar Rodoviária é fundamental para enfrentar os desafios de segurança na região, com foco na prevenção. Trata-se de um trabalho que vai além da fiscalização, ao priorizar a orientação e a conscientização dos motoristas sobre comportamentos seguros no trânsito”, afirma Dennis Rondina, especialista de Relações Institucionais da Arauco.</w:t>
      </w:r>
    </w:p>
    <w:p w14:paraId="05D51641" w14:textId="77777777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Para a especialista em logística de implantação da Arauco, Vânia Venturini, a proposta foi reforçar a segurança como prática contínua. “A gente trabalhou a ideia de que a segurança no trânsito não se limita ao ambiente da empresa. Ela precisa estar presente no trajeto, na cidade e em todos os momentos do dia a dia, tanto para quem dirige quanto para quem circula como pedestre”, afirma.</w:t>
      </w:r>
    </w:p>
    <w:p w14:paraId="700DC663" w14:textId="7C600E47" w:rsidR="00C92DBC" w:rsidRPr="00C92DBC" w:rsidRDefault="00C92DBC" w:rsidP="00C92DBC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Tenente-Coronel Viníci</w:t>
      </w:r>
      <w:r w:rsidR="000B6C9A">
        <w:rPr>
          <w:rFonts w:ascii="Calibri" w:eastAsia="Calibri" w:hAnsi="Calibri" w:cs="Calibri"/>
          <w:sz w:val="24"/>
          <w:szCs w:val="24"/>
        </w:rPr>
        <w:t>u</w:t>
      </w:r>
      <w:r>
        <w:rPr>
          <w:rFonts w:ascii="Calibri" w:eastAsia="Calibri" w:hAnsi="Calibri" w:cs="Calibri"/>
          <w:sz w:val="24"/>
          <w:szCs w:val="24"/>
        </w:rPr>
        <w:t>s de Souza Almeida, comandante do Batalhão de Polícia Militar Rodoviári</w:t>
      </w:r>
      <w:r w:rsidR="008D5C34">
        <w:rPr>
          <w:rFonts w:ascii="Calibri" w:eastAsia="Calibri" w:hAnsi="Calibri" w:cs="Calibri"/>
          <w:sz w:val="24"/>
          <w:szCs w:val="24"/>
        </w:rPr>
        <w:t>a (</w:t>
      </w:r>
      <w:proofErr w:type="spellStart"/>
      <w:r w:rsidR="008D5C34">
        <w:rPr>
          <w:rFonts w:ascii="Calibri" w:eastAsia="Calibri" w:hAnsi="Calibri" w:cs="Calibri"/>
          <w:sz w:val="24"/>
          <w:szCs w:val="24"/>
        </w:rPr>
        <w:t>BPMRv</w:t>
      </w:r>
      <w:proofErr w:type="spellEnd"/>
      <w:r w:rsidR="008D5C34">
        <w:rPr>
          <w:rFonts w:ascii="Calibri" w:eastAsia="Calibri" w:hAnsi="Calibri" w:cs="Calibri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 xml:space="preserve"> reforça que esse tipo de parceria amplia o alcance das ações de prevenção de acidentes nas rodovias e contribui para a construção de uma cultura de responsabilidade no trânsito.</w:t>
      </w:r>
      <w:r w:rsidRPr="00C92DBC">
        <w:rPr>
          <w:rFonts w:ascii="Calibri" w:eastAsia="Calibri" w:hAnsi="Calibri" w:cs="Calibri"/>
          <w:sz w:val="24"/>
          <w:szCs w:val="24"/>
        </w:rPr>
        <w:t xml:space="preserve"> “O </w:t>
      </w:r>
      <w:proofErr w:type="spellStart"/>
      <w:r w:rsidRPr="00C92DBC">
        <w:rPr>
          <w:rFonts w:ascii="Calibri" w:eastAsia="Calibri" w:hAnsi="Calibri" w:cs="Calibri"/>
          <w:sz w:val="24"/>
          <w:szCs w:val="24"/>
        </w:rPr>
        <w:t>BPMRv</w:t>
      </w:r>
      <w:proofErr w:type="spellEnd"/>
      <w:r w:rsidRPr="00C92DBC">
        <w:rPr>
          <w:rFonts w:ascii="Calibri" w:eastAsia="Calibri" w:hAnsi="Calibri" w:cs="Calibri"/>
          <w:sz w:val="24"/>
          <w:szCs w:val="24"/>
        </w:rPr>
        <w:t>, unidade da Polícia Militar de Mato Grosso do Sul, tem atuado de forma preventiva por meio de ações educativas voltadas à segurança no trânsito</w:t>
      </w:r>
      <w:r>
        <w:rPr>
          <w:rFonts w:ascii="Calibri" w:eastAsia="Calibri" w:hAnsi="Calibri" w:cs="Calibri"/>
          <w:sz w:val="24"/>
          <w:szCs w:val="24"/>
        </w:rPr>
        <w:t xml:space="preserve"> e preservação da vida</w:t>
      </w:r>
      <w:r w:rsidRPr="00C92DBC">
        <w:rPr>
          <w:rFonts w:ascii="Calibri" w:eastAsia="Calibri" w:hAnsi="Calibri" w:cs="Calibri"/>
          <w:sz w:val="24"/>
          <w:szCs w:val="24"/>
        </w:rPr>
        <w:t>. A realização de blitz educativas e a aproximação com empresas permitem levar orientação diretamente aos condutores, reforçando comportamentos seguros e prevenindo sinistros</w:t>
      </w:r>
      <w:r>
        <w:rPr>
          <w:rFonts w:ascii="Calibri" w:eastAsia="Calibri" w:hAnsi="Calibri" w:cs="Calibri"/>
          <w:sz w:val="24"/>
          <w:szCs w:val="24"/>
        </w:rPr>
        <w:t>”, comenta.</w:t>
      </w:r>
    </w:p>
    <w:p w14:paraId="5AC36CB1" w14:textId="77777777" w:rsidR="00C421AE" w:rsidRDefault="00554FB3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</w:t>
      </w:r>
      <w:proofErr w:type="gramStart"/>
      <w:r>
        <w:rPr>
          <w:rFonts w:ascii="Calibri" w:eastAsia="Calibri" w:hAnsi="Calibri" w:cs="Calibri"/>
          <w:sz w:val="24"/>
          <w:szCs w:val="24"/>
        </w:rPr>
        <w:t>Abril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Verde é uma campanha nacional voltada à prevenção de acidentes e doenças relacionadas ao trabalho, com mobilizações realizadas ao longo de todo o mês de abril. A iniciativa tem como marco o dia 28, quando é celebrado o Dia Mundial da Segurança e Saúde no Trabalho.</w:t>
      </w:r>
    </w:p>
    <w:p w14:paraId="162D9B2B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Sobre o Projeto Sucuriú</w:t>
      </w:r>
    </w:p>
    <w:p w14:paraId="6EA6846E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Projeto Sucuriú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Sucuriú. A </w:t>
      </w:r>
      <w:r>
        <w:rPr>
          <w:rFonts w:ascii="Calibri" w:eastAsia="Calibri" w:hAnsi="Calibri" w:cs="Calibri"/>
          <w:sz w:val="24"/>
          <w:szCs w:val="24"/>
        </w:rPr>
        <w:lastRenderedPageBreak/>
        <w:t>etapa de terraplanagem começou em 2024 e a previsão de entrada em operação é no final de 2027.</w:t>
      </w:r>
    </w:p>
    <w:p w14:paraId="05335891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1DD955AB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>
        <w:rPr>
          <w:rFonts w:ascii="Calibri" w:eastAsia="Calibri" w:hAnsi="Calibri" w:cs="Calibri"/>
          <w:sz w:val="24"/>
          <w:szCs w:val="24"/>
        </w:rPr>
        <w:t>up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empregará cerca de 6 mil pessoas nas unidades Industrial, Florestal e operações </w:t>
      </w:r>
      <w:proofErr w:type="gramStart"/>
      <w:r>
        <w:rPr>
          <w:rFonts w:ascii="Calibri" w:eastAsia="Calibri" w:hAnsi="Calibri" w:cs="Calibri"/>
          <w:sz w:val="24"/>
          <w:szCs w:val="24"/>
        </w:rPr>
        <w:t>de Logística</w:t>
      </w:r>
      <w:proofErr w:type="gramEnd"/>
      <w:r>
        <w:rPr>
          <w:rFonts w:ascii="Calibri" w:eastAsia="Calibri" w:hAnsi="Calibri" w:cs="Calibri"/>
          <w:sz w:val="24"/>
          <w:szCs w:val="24"/>
        </w:rPr>
        <w:t>. O propósito é impulsionar o desenvolvimento social e econômico para toda região, fomentando um aumento na geração de renda e na arrecadação de impostos, além de contribuir para atrair investimentos.</w:t>
      </w:r>
    </w:p>
    <w:p w14:paraId="35B8544B" w14:textId="77777777" w:rsidR="00C421AE" w:rsidRDefault="00C421A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7B868C8C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Sobre a Arauco Brasil</w:t>
      </w:r>
    </w:p>
    <w:p w14:paraId="73CAC5C0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4511505C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4444ABC5" w14:textId="77777777" w:rsidR="00C421AE" w:rsidRDefault="00554FB3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 atuação orientada por práticas ESG, a Arauco possui certificação FSC® (Forest </w:t>
      </w:r>
      <w:proofErr w:type="spellStart"/>
      <w:r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Council</w:t>
      </w:r>
      <w:proofErr w:type="spellEnd"/>
      <w:r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197E6FF2" w14:textId="77777777" w:rsidR="00C421AE" w:rsidRDefault="00C421AE">
      <w:pPr>
        <w:spacing w:before="40" w:after="4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2299666A" w14:textId="77777777" w:rsidR="00C421AE" w:rsidRDefault="00554FB3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bookmarkStart w:id="0" w:name="_GoBack"/>
      <w:r>
        <w:rPr>
          <w:rFonts w:ascii="Calibri" w:eastAsia="Calibri" w:hAnsi="Calibri" w:cs="Calibri"/>
          <w:b/>
          <w:bCs/>
          <w:sz w:val="24"/>
          <w:szCs w:val="24"/>
        </w:rPr>
        <w:t>Mais informações à imprensa:</w:t>
      </w:r>
    </w:p>
    <w:p w14:paraId="71FABFA1" w14:textId="77777777" w:rsidR="00C421AE" w:rsidRDefault="00554FB3">
      <w:pPr>
        <w:spacing w:line="240" w:lineRule="auto"/>
        <w:rPr>
          <w:rFonts w:ascii="Calibri" w:eastAsia="Calibri" w:hAnsi="Calibri" w:cs="Calibri"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t>COR COMUNICAÇÃO </w:t>
      </w:r>
    </w:p>
    <w:p w14:paraId="3B967C80" w14:textId="77777777" w:rsidR="00C421AE" w:rsidRDefault="00C421AE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1732FB77" w14:textId="77777777" w:rsidR="00C421AE" w:rsidRDefault="00554FB3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14:paraId="19E5CA37" w14:textId="77777777" w:rsidR="00C421AE" w:rsidRDefault="00554FB3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Neila Carvalho: </w:t>
      </w:r>
      <w:hyperlink r:id="rId8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14:paraId="1F8B6C7C" w14:textId="77777777" w:rsidR="00C421AE" w:rsidRDefault="00554FB3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Gleison Rezende: </w:t>
      </w:r>
      <w:hyperlink r:id="rId9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 +55 (71) 99733-8883</w:t>
      </w:r>
    </w:p>
    <w:p w14:paraId="42CD95FB" w14:textId="77777777" w:rsidR="00C421AE" w:rsidRDefault="00C421AE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63FF9C37" w14:textId="77777777" w:rsidR="00C421AE" w:rsidRDefault="00554FB3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14:paraId="6018E89C" w14:textId="77777777" w:rsidR="00C421AE" w:rsidRDefault="00554FB3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Evelise Couto: </w:t>
      </w:r>
      <w:hyperlink r:id="rId10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36A08176" w14:textId="77777777" w:rsidR="00C421AE" w:rsidRDefault="00554FB3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Gabrielli Pinha:  </w:t>
      </w:r>
      <w:hyperlink r:id="rId11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gabriellipinha@corcomunica.com.br</w:t>
        </w:r>
      </w:hyperlink>
      <w:r>
        <w:rPr>
          <w:rFonts w:ascii="Calibri" w:eastAsia="Calibri" w:hAnsi="Calibri" w:cs="Calibri"/>
          <w:sz w:val="24"/>
          <w:szCs w:val="24"/>
        </w:rPr>
        <w:t> | +55 (18) 996693445</w:t>
      </w:r>
      <w:bookmarkEnd w:id="0"/>
    </w:p>
    <w:sectPr w:rsidR="00C421AE">
      <w:headerReference w:type="defaul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959319" w14:textId="77777777" w:rsidR="00C32CAA" w:rsidRDefault="00C32CAA">
      <w:pPr>
        <w:spacing w:line="240" w:lineRule="auto"/>
      </w:pPr>
      <w:r>
        <w:separator/>
      </w:r>
    </w:p>
  </w:endnote>
  <w:endnote w:type="continuationSeparator" w:id="0">
    <w:p w14:paraId="5AA00D61" w14:textId="77777777" w:rsidR="00C32CAA" w:rsidRDefault="00C32C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7396374-46C0-4AE4-B8C3-9F2E8689BCC2}"/>
    <w:embedBold r:id="rId2" w:fontKey="{14DA6215-C24D-441A-A7D0-D9E66975DFCE}"/>
    <w:embedItalic r:id="rId3" w:fontKey="{6E3370FA-AC59-43EA-A4D5-AB92E8AAC65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CA09FBF6-E380-4414-B695-5C48934E13D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4B1C0D" w14:textId="77777777" w:rsidR="00C32CAA" w:rsidRDefault="00C32CAA">
      <w:pPr>
        <w:spacing w:line="240" w:lineRule="auto"/>
      </w:pPr>
      <w:r>
        <w:separator/>
      </w:r>
    </w:p>
  </w:footnote>
  <w:footnote w:type="continuationSeparator" w:id="0">
    <w:p w14:paraId="03B528ED" w14:textId="77777777" w:rsidR="00C32CAA" w:rsidRDefault="00C32C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4FEA60" w14:textId="77777777" w:rsidR="00C421AE" w:rsidRDefault="00554FB3">
    <w:pPr>
      <w:tabs>
        <w:tab w:val="center" w:pos="4252"/>
        <w:tab w:val="right" w:pos="8504"/>
      </w:tabs>
      <w:spacing w:line="240" w:lineRule="auto"/>
    </w:pPr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3143273" wp14:editId="18E04158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1AE"/>
    <w:rsid w:val="000B6C9A"/>
    <w:rsid w:val="000E7F01"/>
    <w:rsid w:val="0011699F"/>
    <w:rsid w:val="002C37E1"/>
    <w:rsid w:val="003A060E"/>
    <w:rsid w:val="00546DA1"/>
    <w:rsid w:val="00554FB3"/>
    <w:rsid w:val="008D5C34"/>
    <w:rsid w:val="00A52CAC"/>
    <w:rsid w:val="00C12E93"/>
    <w:rsid w:val="00C32CAA"/>
    <w:rsid w:val="00C421AE"/>
    <w:rsid w:val="00C92DBC"/>
    <w:rsid w:val="00D33785"/>
    <w:rsid w:val="00DD65B9"/>
    <w:rsid w:val="00EC28AA"/>
    <w:rsid w:val="00F82A8F"/>
    <w:rsid w:val="00FF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3A969"/>
  <w15:docId w15:val="{0050AB9B-B577-4794-AB44-9941A9A9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unhideWhenUsed/>
    <w:rsid w:val="0011699F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169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ilacarvalho@corcomunica.com.br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flic.kr/s/aHBqjCSknh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yperlink" Target="mailto:gabriellipinha@corcomunica.com.br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evelisecouto@corcomunica.com.b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gleisonrezende@corcomunica.com.br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79b9de4d-acfd-4ca2-b3ab-a2ce683ab7e1}" enabled="0" method="" siteId="{79b9de4d-acfd-4ca2-b3ab-a2ce683ab7e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985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Evelise Couto</cp:lastModifiedBy>
  <cp:revision>9</cp:revision>
  <dcterms:created xsi:type="dcterms:W3CDTF">2026-04-24T22:10:00Z</dcterms:created>
  <dcterms:modified xsi:type="dcterms:W3CDTF">2026-04-27T20:50:00Z</dcterms:modified>
</cp:coreProperties>
</file>