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21EEE7" w14:textId="77777777" w:rsidR="0049780E" w:rsidRPr="0049780E" w:rsidRDefault="0049780E" w:rsidP="0049780E">
      <w:pPr>
        <w:jc w:val="center"/>
        <w:rPr>
          <w:sz w:val="36"/>
          <w:szCs w:val="36"/>
        </w:rPr>
      </w:pPr>
      <w:r w:rsidRPr="0049780E">
        <w:rPr>
          <w:b/>
          <w:bCs/>
          <w:sz w:val="36"/>
          <w:szCs w:val="36"/>
        </w:rPr>
        <w:t>Arauco lança Pedra Fundamental da Ferrovia do Projeto Sucuriú</w:t>
      </w:r>
    </w:p>
    <w:p w14:paraId="00D6DE67" w14:textId="2E33719E" w:rsidR="0049780E" w:rsidRDefault="0049780E" w:rsidP="0049780E">
      <w:pPr>
        <w:jc w:val="center"/>
        <w:rPr>
          <w:i/>
          <w:iCs/>
          <w:sz w:val="28"/>
          <w:szCs w:val="28"/>
        </w:rPr>
      </w:pPr>
      <w:r w:rsidRPr="0049780E">
        <w:rPr>
          <w:i/>
          <w:iCs/>
          <w:sz w:val="28"/>
          <w:szCs w:val="28"/>
        </w:rPr>
        <w:t xml:space="preserve">A primeira </w:t>
      </w:r>
      <w:proofErr w:type="spellStart"/>
      <w:r w:rsidRPr="0049780E">
        <w:rPr>
          <w:i/>
          <w:iCs/>
          <w:sz w:val="28"/>
          <w:szCs w:val="28"/>
        </w:rPr>
        <w:t>shortline</w:t>
      </w:r>
      <w:proofErr w:type="spellEnd"/>
      <w:r w:rsidRPr="0049780E">
        <w:rPr>
          <w:i/>
          <w:iCs/>
          <w:sz w:val="28"/>
          <w:szCs w:val="28"/>
        </w:rPr>
        <w:t xml:space="preserve"> do Brasil após o novo marco regulatório inaugura capítulo para a logística sustentável do setor de celulose</w:t>
      </w:r>
    </w:p>
    <w:p w14:paraId="186450F7" w14:textId="3ECBD32C" w:rsidR="00673C37" w:rsidRPr="00673C37" w:rsidRDefault="00673C37" w:rsidP="00673C37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527A09AD" wp14:editId="78AD6305">
            <wp:extent cx="5400040" cy="303593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73C37">
        <w:rPr>
          <w:color w:val="000000" w:themeColor="text1"/>
          <w:sz w:val="18"/>
          <w:szCs w:val="18"/>
        </w:rPr>
        <w:t xml:space="preserve">Autoridades durante </w:t>
      </w:r>
      <w:r>
        <w:rPr>
          <w:color w:val="000000" w:themeColor="text1"/>
          <w:sz w:val="18"/>
          <w:szCs w:val="18"/>
        </w:rPr>
        <w:t xml:space="preserve">momento simbólico do descerramento de placa, que marca o início </w:t>
      </w:r>
      <w:r w:rsidRPr="00673C37">
        <w:rPr>
          <w:color w:val="000000" w:themeColor="text1"/>
          <w:sz w:val="18"/>
          <w:szCs w:val="18"/>
        </w:rPr>
        <w:t xml:space="preserve">da </w:t>
      </w:r>
      <w:r>
        <w:rPr>
          <w:color w:val="000000" w:themeColor="text1"/>
          <w:sz w:val="18"/>
          <w:szCs w:val="18"/>
        </w:rPr>
        <w:t>construção do ramal ferroviário da Arauco, em Inocência</w:t>
      </w:r>
    </w:p>
    <w:p w14:paraId="0B78A89D" w14:textId="2EBCB479" w:rsidR="0049780E" w:rsidRPr="00E5550A" w:rsidRDefault="0049780E" w:rsidP="0049780E">
      <w:pPr>
        <w:jc w:val="both"/>
      </w:pPr>
      <w:r w:rsidRPr="008347F5">
        <w:rPr>
          <w:b/>
          <w:bCs/>
          <w:color w:val="F79646" w:themeColor="accent6"/>
        </w:rPr>
        <w:t xml:space="preserve">Fevereiro 2026 </w:t>
      </w:r>
      <w:r>
        <w:rPr>
          <w:b/>
          <w:bCs/>
        </w:rPr>
        <w:t xml:space="preserve">- </w:t>
      </w:r>
      <w:r w:rsidRPr="00E5550A">
        <w:t xml:space="preserve">A Arauco celebrou, nesta sexta-feira (6), o lançamento da Pedra Fundamental da Ferrovia do Projeto Sucuriú, em Inocência (MS). O evento reuniu, em um marco histórico para o setor e para a infraestrutura logística do país, executivos da companhia, o prefeito de Inocência, </w:t>
      </w:r>
      <w:proofErr w:type="spellStart"/>
      <w:r w:rsidRPr="00E5550A">
        <w:t>Antonio</w:t>
      </w:r>
      <w:proofErr w:type="spellEnd"/>
      <w:r w:rsidRPr="00E5550A">
        <w:t xml:space="preserve"> Ângelo Garcia dos Santos, o Toninho da Cofap, Paulo Hartung, presidente executivo da IBÁ, Guilherme Theo, diretor-geral da Agência Nacional de Transportes Terrestres (ANTT), Senadora Tereza Cristina, Ministra do Planejamento e Orçamento, Simone Tebet, Ministro dos Transportes, Renan Filho, além de parceiros como AFRY, Castilho, </w:t>
      </w:r>
      <w:proofErr w:type="spellStart"/>
      <w:r w:rsidRPr="00E5550A">
        <w:t>Comexport</w:t>
      </w:r>
      <w:proofErr w:type="spellEnd"/>
      <w:r w:rsidRPr="00E5550A">
        <w:t xml:space="preserve">, </w:t>
      </w:r>
      <w:proofErr w:type="spellStart"/>
      <w:r w:rsidRPr="00E5550A">
        <w:t>Construcap</w:t>
      </w:r>
      <w:proofErr w:type="spellEnd"/>
      <w:r w:rsidRPr="00E5550A">
        <w:t>, EPYA, GBMX, Randon, Rumo</w:t>
      </w:r>
      <w:r>
        <w:t xml:space="preserve"> </w:t>
      </w:r>
      <w:r w:rsidRPr="00E5550A">
        <w:t xml:space="preserve">e </w:t>
      </w:r>
      <w:proofErr w:type="spellStart"/>
      <w:r w:rsidRPr="00E5550A">
        <w:t>Wabtec</w:t>
      </w:r>
      <w:proofErr w:type="spellEnd"/>
      <w:r w:rsidRPr="00E5550A">
        <w:t>.</w:t>
      </w:r>
    </w:p>
    <w:p w14:paraId="2EE9424A" w14:textId="5E52E27C" w:rsidR="0049780E" w:rsidRPr="00E5550A" w:rsidRDefault="0049780E" w:rsidP="0049780E">
      <w:pPr>
        <w:jc w:val="both"/>
      </w:pPr>
      <w:r w:rsidRPr="00E5550A">
        <w:t xml:space="preserve">A adoção do modal ferroviário trará ganhos expressivos para a operação e para o Estado. “Essa </w:t>
      </w:r>
      <w:proofErr w:type="spellStart"/>
      <w:r w:rsidRPr="00E5550A">
        <w:t>shortline</w:t>
      </w:r>
      <w:proofErr w:type="spellEnd"/>
      <w:r w:rsidRPr="00E5550A">
        <w:t xml:space="preserve"> representa um marco dentro do novo arcabouço regulatório ferroviário brasileiro. Um modelo moderno, que amplia a capacidade logística do país, fortalece a integração com as malhas nacionais e cria condições reais para novos investimentos privados em infraestrutura”, comenta Carlos Altimiras, presidente da Arauco Brasil. “Quando falamos em conectar, falamos de algo maior do que infraestrutura. Falamos em levar o Brasil, o Mato Grosso do Sul e a cidade de Inocência ao mundo. De transformar um território produtivo em referência global, capaz de inserir a celulose brasileira de forma competitiva nos principais mercados internacionais”, finalizada o executivo. </w:t>
      </w:r>
    </w:p>
    <w:p w14:paraId="45A0CDA6" w14:textId="77777777" w:rsidR="0049780E" w:rsidRPr="00E5550A" w:rsidRDefault="0049780E" w:rsidP="0049780E">
      <w:pPr>
        <w:jc w:val="both"/>
      </w:pPr>
      <w:r w:rsidRPr="00E5550A">
        <w:lastRenderedPageBreak/>
        <w:t>A nova ferrovia permitirá reduzir até 94% das emissões de CO₂ e eliminar aproximadamente 190 viagens por dia de caminhões das rodovias, fortalecendo a segurança e consolidando um modelo logístico mais sustentável e eficiente.</w:t>
      </w:r>
    </w:p>
    <w:p w14:paraId="44FE3F0F" w14:textId="77777777" w:rsidR="0049780E" w:rsidRPr="00E5550A" w:rsidRDefault="0049780E" w:rsidP="0049780E">
      <w:pPr>
        <w:jc w:val="both"/>
      </w:pPr>
      <w:r w:rsidRPr="00E5550A">
        <w:t xml:space="preserve">Com investimento estimado em R$ 2,4 bilhões, o projeto terá 26 locomotivas, 721 vagões e capacidade para transportar até 9.600 toneladas por composição — uma solução moderna, tecnológica e alinhada ao DNA inovador do Projeto Sucuriú.  “Hoje, ao lançarmos a Pedra Fundamental dessa linha férrea, mostramos que sonhos bem planejados saem do papel, e quando saem do papel, movem desenvolvimento, sustentabilidade e futuro”, reforça Alberto Pagano, diretor de Logística e Suprimentos da Arauco Celulose Brasil. </w:t>
      </w:r>
    </w:p>
    <w:p w14:paraId="68C5EF8C" w14:textId="77777777" w:rsidR="0049780E" w:rsidRPr="00E5550A" w:rsidRDefault="0049780E" w:rsidP="0049780E">
      <w:pPr>
        <w:jc w:val="both"/>
      </w:pPr>
      <w:r w:rsidRPr="00E5550A">
        <w:t>O traçado contempla 45 quilômetros de linha férrea, além de 9 quilômetros dentro da fábrica, seguindo paralelamente às rodovias MS-377 e MS-240 até a conexão com a Rumo Malha Norte. A obra deve gerar aproximadamente mil postos de trabalho, e tem previsão de ser concluída ao final de 2027, alinhado ao início das operações da fábrica.</w:t>
      </w:r>
    </w:p>
    <w:p w14:paraId="0C83CA8B" w14:textId="77777777" w:rsidR="0049780E" w:rsidRPr="00BE5FE2" w:rsidRDefault="0049780E" w:rsidP="0049780E">
      <w:pPr>
        <w:jc w:val="both"/>
        <w:rPr>
          <w:b/>
          <w:bCs/>
        </w:rPr>
      </w:pPr>
      <w:r w:rsidRPr="00BE5FE2">
        <w:rPr>
          <w:b/>
          <w:bCs/>
        </w:rPr>
        <w:t>Desenvolvimento integrado</w:t>
      </w:r>
    </w:p>
    <w:p w14:paraId="36FDF390" w14:textId="77777777" w:rsidR="0049780E" w:rsidRDefault="0049780E" w:rsidP="0049780E">
      <w:pPr>
        <w:jc w:val="both"/>
      </w:pPr>
      <w:r>
        <w:t>Para Pedro Palma, CEO da Rumo, “a visão de longo prazo da Arauco e a confiança depositada na Rumo com esta conexão ao corredor ferroviário de exportação pelo Porto de Santos contribuem para alavancar a competitividade e a sustentabilidade da cadeia produtiva da celulose. Desta forma, o país reforça seu protagonismo global neste mercado e o estado de Mato Grosso do Sul se consolida com o maior exportador, por meio de uma solução logística eficiente, segura e de baixo carbono”.</w:t>
      </w:r>
    </w:p>
    <w:p w14:paraId="4775B693" w14:textId="77777777" w:rsidR="0049780E" w:rsidRDefault="0049780E" w:rsidP="0049780E">
      <w:pPr>
        <w:jc w:val="both"/>
      </w:pPr>
      <w:r>
        <w:t>Guilherme Theo Sampaio, diretor da Agência Nacional de Transportes Terrestres (ANTT), afirma que “projetos bem estruturados e uma regulação bem feita trazem tudo o que o investidor, nacional ou estrangeiro, busca: estabilidade, previsibilidade e segurança jurídica. E isso significa integração multimodal, tornando o Brasil eficiente 'da porteira para dentro' e 'da porteira para fora'. Quem ganha com isso é o Brasil e os brasileiros”.</w:t>
      </w:r>
    </w:p>
    <w:p w14:paraId="09EA0863" w14:textId="77777777" w:rsidR="0049780E" w:rsidRDefault="0049780E" w:rsidP="0049780E">
      <w:pPr>
        <w:jc w:val="both"/>
      </w:pPr>
      <w:r>
        <w:t>Na opinião do Ministro dos Transportes, Renan Filho, “a ferrovia significa uma nova rota para o desenvolvimento. É a reintegração do Estado do Mato Grosso do Sul com a malha ferroviária nacional. Hoje é um dia marcante para o Estado, para o país e para a Arauco, e eu tenho muito felicidade de estar aqui”.</w:t>
      </w:r>
    </w:p>
    <w:p w14:paraId="72506F6A" w14:textId="0051D487" w:rsidR="0049780E" w:rsidRDefault="00A06B75" w:rsidP="0049780E">
      <w:pPr>
        <w:jc w:val="both"/>
      </w:pPr>
      <w:r>
        <w:t>Já o</w:t>
      </w:r>
      <w:r w:rsidR="0049780E">
        <w:t xml:space="preserve"> governador Eduardo Ri</w:t>
      </w:r>
      <w:r w:rsidR="004B7DA5">
        <w:t>e</w:t>
      </w:r>
      <w:r w:rsidR="0049780E">
        <w:t>del ressalt</w:t>
      </w:r>
      <w:r>
        <w:t>a</w:t>
      </w:r>
      <w:r w:rsidR="0049780E">
        <w:t xml:space="preserve"> que “este é um grande projeto, fruto de um Estado que possui um ambiente de negócios que atrai investimentos privados e que governa com uma visão clara de desenvolvimento e crescimento”. Segundo ele, “o Governo do Estado continuará sendo parceiro de Inocência e da Arauco para viabilizar essa infraestrutura que consolida o Mato Grosso do Sul como protagonista global no setor de florestas plantadas e transforma o imenso potencial da nossa região em oportunidades reais para a população.</w:t>
      </w:r>
      <w:r w:rsidR="008347F5">
        <w:t>”</w:t>
      </w:r>
    </w:p>
    <w:p w14:paraId="5D7BDAD6" w14:textId="286A941F" w:rsidR="00F15116" w:rsidRDefault="00A06B75" w:rsidP="00F1511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>
        <w:t xml:space="preserve">O prefeito </w:t>
      </w:r>
      <w:r w:rsidR="00F15116" w:rsidRPr="00F15116">
        <w:t>Antônio Ângelo</w:t>
      </w:r>
      <w:r w:rsidR="00F15116">
        <w:t>, enfatiz</w:t>
      </w:r>
      <w:r>
        <w:t>a</w:t>
      </w:r>
      <w:r w:rsidR="00F15116">
        <w:t xml:space="preserve"> a união de esforços entre o setor público e privado como o motor do desenvolvimento regional: “Quero destacar a importância das parcerias que tornaram este projeto possível. O diálogo com a Arauco, com o Governo do Estado, com o Governo Federal e com as demais instituições envolvidas foi fundamental para que este marco se tornasse realidade. Quando há cooperação, os projetos saem do papel. Em breve, veremos locomotivas </w:t>
      </w:r>
      <w:r w:rsidR="00F15116">
        <w:lastRenderedPageBreak/>
        <w:t>e vagões cruzando este território, não apenas como símbolo de progresso, mas como parte de uma história que avança com muito trabalho e responsabilidade.</w:t>
      </w:r>
      <w:r w:rsidR="008347F5">
        <w:t>”</w:t>
      </w:r>
    </w:p>
    <w:p w14:paraId="266356CE" w14:textId="77777777" w:rsidR="00F15116" w:rsidRDefault="00F15116" w:rsidP="00F1511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</w:p>
    <w:p w14:paraId="3D0880EE" w14:textId="73873E06" w:rsidR="0049780E" w:rsidRDefault="0049780E" w:rsidP="00F1511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Mais informações à imprensa:</w:t>
      </w:r>
    </w:p>
    <w:p w14:paraId="19B9B7C8" w14:textId="77777777" w:rsidR="0049780E" w:rsidRDefault="0049780E" w:rsidP="0049780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</w:p>
    <w:p w14:paraId="0A471098" w14:textId="77777777" w:rsidR="0049780E" w:rsidRDefault="0049780E" w:rsidP="0049780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F79646"/>
          <w:sz w:val="24"/>
          <w:szCs w:val="24"/>
        </w:rPr>
      </w:pPr>
      <w:r>
        <w:rPr>
          <w:b/>
          <w:color w:val="F79646"/>
          <w:sz w:val="24"/>
          <w:szCs w:val="24"/>
        </w:rPr>
        <w:t>COR COMUNICAÇÃO </w:t>
      </w:r>
    </w:p>
    <w:p w14:paraId="26651C44" w14:textId="77777777" w:rsidR="0049780E" w:rsidRDefault="0049780E" w:rsidP="0049780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F79646"/>
          <w:sz w:val="24"/>
          <w:szCs w:val="24"/>
        </w:rPr>
      </w:pPr>
    </w:p>
    <w:p w14:paraId="63543A6F" w14:textId="77777777" w:rsidR="0049780E" w:rsidRDefault="0049780E" w:rsidP="0049780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São Paulo</w:t>
      </w:r>
    </w:p>
    <w:p w14:paraId="31529C67" w14:textId="77777777" w:rsidR="0049780E" w:rsidRDefault="0049780E" w:rsidP="0049780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Neila Carvalho: </w:t>
      </w:r>
      <w:hyperlink r:id="rId7">
        <w:r>
          <w:rPr>
            <w:color w:val="0000FF"/>
            <w:sz w:val="24"/>
            <w:szCs w:val="24"/>
            <w:u w:val="single"/>
          </w:rPr>
          <w:t>neilacarvalho@corcomunica.com.b</w:t>
        </w:r>
      </w:hyperlink>
      <w:r>
        <w:rPr>
          <w:color w:val="000000"/>
          <w:sz w:val="24"/>
          <w:szCs w:val="24"/>
        </w:rPr>
        <w:t>r | +55 (11) 99916-5094</w:t>
      </w:r>
    </w:p>
    <w:p w14:paraId="4946DA5C" w14:textId="7A467182" w:rsidR="0049780E" w:rsidRDefault="0049780E" w:rsidP="0049780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Gleison Rezende: </w:t>
      </w:r>
      <w:hyperlink r:id="rId8">
        <w:r>
          <w:rPr>
            <w:color w:val="0000FF"/>
            <w:sz w:val="24"/>
            <w:szCs w:val="24"/>
            <w:u w:val="single"/>
          </w:rPr>
          <w:t>gleisonrezende@corcomunica.com.br</w:t>
        </w:r>
      </w:hyperlink>
      <w:r>
        <w:rPr>
          <w:color w:val="000000"/>
          <w:sz w:val="24"/>
          <w:szCs w:val="24"/>
        </w:rPr>
        <w:t xml:space="preserve"> | +55 (71) 99733-8883</w:t>
      </w:r>
    </w:p>
    <w:p w14:paraId="3E33C514" w14:textId="77777777" w:rsidR="0049780E" w:rsidRDefault="0049780E" w:rsidP="0049780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4"/>
          <w:szCs w:val="24"/>
        </w:rPr>
      </w:pPr>
    </w:p>
    <w:p w14:paraId="631C58F2" w14:textId="77777777" w:rsidR="0049780E" w:rsidRDefault="0049780E" w:rsidP="0049780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Mato Grosso do Sul</w:t>
      </w:r>
      <w:r>
        <w:rPr>
          <w:b/>
          <w:color w:val="000000"/>
          <w:sz w:val="24"/>
          <w:szCs w:val="24"/>
        </w:rPr>
        <w:br/>
      </w:r>
      <w:r>
        <w:rPr>
          <w:color w:val="000000"/>
          <w:sz w:val="24"/>
          <w:szCs w:val="24"/>
        </w:rPr>
        <w:t>Alberto Dias: </w:t>
      </w:r>
      <w:hyperlink r:id="rId9">
        <w:r>
          <w:rPr>
            <w:color w:val="0000FF"/>
            <w:sz w:val="24"/>
            <w:szCs w:val="24"/>
            <w:u w:val="single"/>
          </w:rPr>
          <w:t>albertodias@corcomunica.com.br</w:t>
        </w:r>
      </w:hyperlink>
      <w:r>
        <w:rPr>
          <w:color w:val="000000"/>
          <w:sz w:val="24"/>
          <w:szCs w:val="24"/>
        </w:rPr>
        <w:t> | +55 (67) 98210-8000</w:t>
      </w:r>
    </w:p>
    <w:p w14:paraId="518D1D18" w14:textId="77777777" w:rsidR="0049780E" w:rsidRPr="00374784" w:rsidRDefault="0049780E" w:rsidP="0049780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  <w:lang w:val="es-CL"/>
        </w:rPr>
      </w:pPr>
      <w:r w:rsidRPr="00A97EB1">
        <w:rPr>
          <w:color w:val="000000"/>
          <w:sz w:val="24"/>
          <w:szCs w:val="24"/>
          <w:lang w:val="es-CL"/>
        </w:rPr>
        <w:t>Gabrielli Pinha:  </w:t>
      </w:r>
      <w:hyperlink r:id="rId10">
        <w:r w:rsidRPr="00A97EB1">
          <w:rPr>
            <w:color w:val="0000FF"/>
            <w:sz w:val="24"/>
            <w:szCs w:val="24"/>
            <w:u w:val="single"/>
            <w:lang w:val="es-CL"/>
          </w:rPr>
          <w:t>gabriellipinha@corcomunica.com.br</w:t>
        </w:r>
      </w:hyperlink>
      <w:r w:rsidRPr="00A97EB1">
        <w:rPr>
          <w:color w:val="000000"/>
          <w:sz w:val="24"/>
          <w:szCs w:val="24"/>
          <w:lang w:val="es-CL"/>
        </w:rPr>
        <w:t> | +55 (18) 996693445</w:t>
      </w:r>
    </w:p>
    <w:p w14:paraId="1AF9807E" w14:textId="2E4A35F0" w:rsidR="00A4131A" w:rsidRPr="0049780E" w:rsidRDefault="00A4131A" w:rsidP="0049780E"/>
    <w:sectPr w:rsidR="00A4131A" w:rsidRPr="0049780E">
      <w:headerReference w:type="default" r:id="rId11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B563FF" w14:textId="77777777" w:rsidR="00A85D8D" w:rsidRDefault="00A85D8D">
      <w:pPr>
        <w:spacing w:after="0" w:line="240" w:lineRule="auto"/>
      </w:pPr>
      <w:r>
        <w:separator/>
      </w:r>
    </w:p>
  </w:endnote>
  <w:endnote w:type="continuationSeparator" w:id="0">
    <w:p w14:paraId="019A298A" w14:textId="77777777" w:rsidR="00A85D8D" w:rsidRDefault="00A85D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076356" w14:textId="77777777" w:rsidR="00A85D8D" w:rsidRDefault="00A85D8D">
      <w:pPr>
        <w:spacing w:after="0" w:line="240" w:lineRule="auto"/>
      </w:pPr>
      <w:r>
        <w:separator/>
      </w:r>
    </w:p>
  </w:footnote>
  <w:footnote w:type="continuationSeparator" w:id="0">
    <w:p w14:paraId="13E80975" w14:textId="77777777" w:rsidR="00A85D8D" w:rsidRDefault="00A85D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D36BE" w14:textId="77777777" w:rsidR="00AC4C46" w:rsidRDefault="000F0D4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b/>
        <w:color w:val="FF9900"/>
        <w:sz w:val="34"/>
        <w:szCs w:val="34"/>
      </w:rPr>
    </w:pPr>
    <w:r>
      <w:rPr>
        <w:b/>
        <w:color w:val="FF9900"/>
        <w:sz w:val="34"/>
        <w:szCs w:val="34"/>
      </w:rPr>
      <w:t xml:space="preserve">COR COMUNICAÇÃO </w:t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2F2D31B0" wp14:editId="73D7E9B4">
          <wp:simplePos x="0" y="0"/>
          <wp:positionH relativeFrom="column">
            <wp:posOffset>4313555</wp:posOffset>
          </wp:positionH>
          <wp:positionV relativeFrom="paragraph">
            <wp:posOffset>-76199</wp:posOffset>
          </wp:positionV>
          <wp:extent cx="1255333" cy="350520"/>
          <wp:effectExtent l="0" t="0" r="0" b="0"/>
          <wp:wrapNone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5333" cy="350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2F5"/>
    <w:rsid w:val="0008462C"/>
    <w:rsid w:val="000B6178"/>
    <w:rsid w:val="000C3DF9"/>
    <w:rsid w:val="000F0D47"/>
    <w:rsid w:val="001801F4"/>
    <w:rsid w:val="001A3BE1"/>
    <w:rsid w:val="001F4839"/>
    <w:rsid w:val="0022548E"/>
    <w:rsid w:val="00225972"/>
    <w:rsid w:val="003241EC"/>
    <w:rsid w:val="00384976"/>
    <w:rsid w:val="0039691D"/>
    <w:rsid w:val="003A385B"/>
    <w:rsid w:val="003B6AEE"/>
    <w:rsid w:val="003B76FA"/>
    <w:rsid w:val="003B7F6F"/>
    <w:rsid w:val="004056F9"/>
    <w:rsid w:val="004764AD"/>
    <w:rsid w:val="00492A37"/>
    <w:rsid w:val="00493E6E"/>
    <w:rsid w:val="0049780E"/>
    <w:rsid w:val="004A0C48"/>
    <w:rsid w:val="004B60FE"/>
    <w:rsid w:val="004B7DA5"/>
    <w:rsid w:val="004D31AD"/>
    <w:rsid w:val="005274A2"/>
    <w:rsid w:val="005C0E42"/>
    <w:rsid w:val="005D73F6"/>
    <w:rsid w:val="005F5DD5"/>
    <w:rsid w:val="00607DA1"/>
    <w:rsid w:val="00644199"/>
    <w:rsid w:val="00670A96"/>
    <w:rsid w:val="00673C37"/>
    <w:rsid w:val="006B33E7"/>
    <w:rsid w:val="006B5103"/>
    <w:rsid w:val="006D490E"/>
    <w:rsid w:val="006F5DEF"/>
    <w:rsid w:val="00710D18"/>
    <w:rsid w:val="007378AE"/>
    <w:rsid w:val="00754F6D"/>
    <w:rsid w:val="0076506E"/>
    <w:rsid w:val="007819D3"/>
    <w:rsid w:val="008347F5"/>
    <w:rsid w:val="008A0EC9"/>
    <w:rsid w:val="008A303E"/>
    <w:rsid w:val="008B07BB"/>
    <w:rsid w:val="009402DA"/>
    <w:rsid w:val="009624A2"/>
    <w:rsid w:val="009731DE"/>
    <w:rsid w:val="009A4EE9"/>
    <w:rsid w:val="009A6224"/>
    <w:rsid w:val="009C0670"/>
    <w:rsid w:val="009C6713"/>
    <w:rsid w:val="00A06B75"/>
    <w:rsid w:val="00A10D70"/>
    <w:rsid w:val="00A4131A"/>
    <w:rsid w:val="00A5160D"/>
    <w:rsid w:val="00A5163A"/>
    <w:rsid w:val="00A635BE"/>
    <w:rsid w:val="00A85D8D"/>
    <w:rsid w:val="00AC2B34"/>
    <w:rsid w:val="00AC360D"/>
    <w:rsid w:val="00AC4C46"/>
    <w:rsid w:val="00AE1B15"/>
    <w:rsid w:val="00AF52BE"/>
    <w:rsid w:val="00B356B6"/>
    <w:rsid w:val="00B362DB"/>
    <w:rsid w:val="00B60B69"/>
    <w:rsid w:val="00B82B04"/>
    <w:rsid w:val="00B971D2"/>
    <w:rsid w:val="00B97C82"/>
    <w:rsid w:val="00BB204F"/>
    <w:rsid w:val="00BE1007"/>
    <w:rsid w:val="00C11B46"/>
    <w:rsid w:val="00C2278C"/>
    <w:rsid w:val="00C30FB0"/>
    <w:rsid w:val="00C90D62"/>
    <w:rsid w:val="00D50D4B"/>
    <w:rsid w:val="00DE725D"/>
    <w:rsid w:val="00DE7467"/>
    <w:rsid w:val="00E12A26"/>
    <w:rsid w:val="00E4534D"/>
    <w:rsid w:val="00E532F5"/>
    <w:rsid w:val="00E871D1"/>
    <w:rsid w:val="00E97AF2"/>
    <w:rsid w:val="00F15116"/>
    <w:rsid w:val="00F30709"/>
    <w:rsid w:val="00F74CB9"/>
    <w:rsid w:val="00FA2056"/>
    <w:rsid w:val="00FB6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334CB2"/>
  <w15:docId w15:val="{27350AD8-9EE5-4A25-AD73-C35993881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E532F5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532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532F5"/>
    <w:rPr>
      <w:rFonts w:ascii="Tahoma" w:eastAsia="Calibri" w:hAnsi="Tahoma" w:cs="Tahoma"/>
      <w:sz w:val="16"/>
      <w:szCs w:val="16"/>
      <w:lang w:eastAsia="pt-BR"/>
    </w:rPr>
  </w:style>
  <w:style w:type="paragraph" w:styleId="NormalWeb">
    <w:name w:val="Normal (Web)"/>
    <w:basedOn w:val="Normal"/>
    <w:uiPriority w:val="99"/>
    <w:unhideWhenUsed/>
    <w:rsid w:val="00E53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o">
    <w:name w:val="Revision"/>
    <w:hidden/>
    <w:uiPriority w:val="99"/>
    <w:semiHidden/>
    <w:rsid w:val="00B356B6"/>
    <w:pPr>
      <w:spacing w:after="0" w:line="240" w:lineRule="auto"/>
    </w:pPr>
    <w:rPr>
      <w:rFonts w:ascii="Calibri" w:eastAsia="Calibri" w:hAnsi="Calibri" w:cs="Calibri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B356B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B356B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B356B6"/>
    <w:rPr>
      <w:rFonts w:ascii="Calibri" w:eastAsia="Calibri" w:hAnsi="Calibri" w:cs="Calibri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356B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356B6"/>
    <w:rPr>
      <w:rFonts w:ascii="Calibri" w:eastAsia="Calibri" w:hAnsi="Calibri" w:cs="Calibri"/>
      <w:b/>
      <w:bCs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488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leisonrezende@corcomunica.com.br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neilacarvalho@corcomunica.com.br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mailto:gabriellipinha@corcomunica.com.br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albertodias@corcomunica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914</Words>
  <Characters>4939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Usuário</cp:lastModifiedBy>
  <cp:revision>5</cp:revision>
  <dcterms:created xsi:type="dcterms:W3CDTF">2026-02-06T20:24:00Z</dcterms:created>
  <dcterms:modified xsi:type="dcterms:W3CDTF">2026-02-06T21:34:00Z</dcterms:modified>
</cp:coreProperties>
</file>