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043F" w:rsidRDefault="00AA043F" w:rsidP="00AA043F">
      <w:pPr>
        <w:pStyle w:val="NormalWeb"/>
        <w:shd w:val="clear" w:color="auto" w:fill="FFFFFF"/>
        <w:spacing w:before="120" w:beforeAutospacing="0"/>
        <w:jc w:val="center"/>
        <w:rPr>
          <w:rFonts w:ascii="Calibri" w:eastAsia="Calibri" w:hAnsi="Calibri" w:cs="Calibri"/>
          <w:b/>
          <w:bCs/>
          <w:sz w:val="36"/>
          <w:szCs w:val="36"/>
        </w:rPr>
      </w:pPr>
      <w:bookmarkStart w:id="0" w:name="_GoBack"/>
      <w:r w:rsidRPr="00AA043F">
        <w:rPr>
          <w:rFonts w:ascii="Calibri" w:eastAsia="Calibri" w:hAnsi="Calibri" w:cs="Calibri"/>
          <w:b/>
          <w:bCs/>
          <w:sz w:val="36"/>
          <w:szCs w:val="36"/>
        </w:rPr>
        <w:t xml:space="preserve">Ciclo do Conhecimento, promovido pela </w:t>
      </w:r>
      <w:proofErr w:type="spellStart"/>
      <w:r w:rsidRPr="00AA043F">
        <w:rPr>
          <w:rFonts w:ascii="Calibri" w:eastAsia="Calibri" w:hAnsi="Calibri" w:cs="Calibri"/>
          <w:b/>
          <w:bCs/>
          <w:sz w:val="36"/>
          <w:szCs w:val="36"/>
        </w:rPr>
        <w:t>Arauco</w:t>
      </w:r>
      <w:proofErr w:type="spellEnd"/>
      <w:r w:rsidRPr="00AA043F">
        <w:rPr>
          <w:rFonts w:ascii="Calibri" w:eastAsia="Calibri" w:hAnsi="Calibri" w:cs="Calibri"/>
          <w:b/>
          <w:bCs/>
          <w:sz w:val="36"/>
          <w:szCs w:val="36"/>
        </w:rPr>
        <w:t>, fortalece instituições sociais de Inocência (MS</w:t>
      </w:r>
      <w:proofErr w:type="gramStart"/>
      <w:r w:rsidRPr="00AA043F">
        <w:rPr>
          <w:rFonts w:ascii="Calibri" w:eastAsia="Calibri" w:hAnsi="Calibri" w:cs="Calibri"/>
          <w:b/>
          <w:bCs/>
          <w:sz w:val="36"/>
          <w:szCs w:val="36"/>
        </w:rPr>
        <w:t>)</w:t>
      </w:r>
      <w:proofErr w:type="gramEnd"/>
    </w:p>
    <w:bookmarkEnd w:id="0"/>
    <w:p w:rsidR="00AA043F" w:rsidRPr="00AA043F" w:rsidRDefault="00AA043F" w:rsidP="00AA043F">
      <w:pPr>
        <w:pStyle w:val="NormalWeb"/>
        <w:shd w:val="clear" w:color="auto" w:fill="FFFFFF"/>
        <w:spacing w:before="120" w:beforeAutospacing="0"/>
        <w:jc w:val="center"/>
        <w:rPr>
          <w:rFonts w:ascii="Calibri" w:eastAsia="Calibri" w:hAnsi="Calibri" w:cs="Calibri"/>
          <w:b/>
          <w:bCs/>
          <w:sz w:val="36"/>
          <w:szCs w:val="36"/>
        </w:rPr>
      </w:pPr>
      <w:r w:rsidRPr="00AA043F">
        <w:rPr>
          <w:rFonts w:ascii="Calibri" w:eastAsia="Calibri" w:hAnsi="Calibri" w:cs="Calibri"/>
          <w:b/>
          <w:bCs/>
          <w:i/>
          <w:iCs/>
          <w:sz w:val="28"/>
          <w:szCs w:val="28"/>
        </w:rPr>
        <w:t>Iniciativa do programa Parceiros do Bem prepara organizações locais para uma gestão autônoma e sustentável</w:t>
      </w:r>
      <w:r w:rsidR="00A061E0">
        <w:rPr>
          <w:rFonts w:ascii="Calibri" w:eastAsia="Calibri" w:hAnsi="Calibri" w:cs="Calibri"/>
          <w:b/>
          <w:bCs/>
          <w:i/>
          <w:iCs/>
          <w:sz w:val="28"/>
          <w:szCs w:val="28"/>
        </w:rPr>
        <w:br/>
      </w:r>
    </w:p>
    <w:p w:rsidR="00A061E0" w:rsidRPr="007A7D7C" w:rsidRDefault="00A061E0" w:rsidP="007A7D7C">
      <w:pPr>
        <w:pStyle w:val="NormalWeb"/>
        <w:shd w:val="clear" w:color="auto" w:fill="FFFFFF"/>
        <w:spacing w:before="120" w:beforeAutospacing="0"/>
        <w:jc w:val="center"/>
      </w:pPr>
      <w:r>
        <w:rPr>
          <w:noProof/>
        </w:rPr>
        <w:drawing>
          <wp:inline distT="0" distB="0" distL="0" distR="0" wp14:anchorId="40BB26F1" wp14:editId="66D1C264">
            <wp:extent cx="5400040" cy="3587652"/>
            <wp:effectExtent l="0" t="0" r="0" b="0"/>
            <wp:docPr id="2" name="Imagem 2" descr="C:\Users\Alberto\Pictures\Rede de solidariedade integra empresas e comunidad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lberto\Pictures\Rede de solidariedade integra empresas e comunidade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5876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A7D7C">
        <w:rPr>
          <w:rFonts w:ascii="Calibri" w:hAnsi="Calibri"/>
          <w:i/>
        </w:rPr>
        <w:t>Parceiros do Bem</w:t>
      </w:r>
      <w:r w:rsidR="007A7D7C" w:rsidRPr="007A7D7C">
        <w:rPr>
          <w:rFonts w:ascii="Calibri" w:hAnsi="Calibri"/>
          <w:i/>
        </w:rPr>
        <w:t xml:space="preserve"> reúne entidades de Inocência (MS)</w:t>
      </w:r>
      <w:r w:rsidR="007A7D7C">
        <w:rPr>
          <w:rFonts w:ascii="Calibri" w:hAnsi="Calibri"/>
          <w:i/>
        </w:rPr>
        <w:t>,</w:t>
      </w:r>
      <w:r w:rsidR="007A7D7C" w:rsidRPr="007A7D7C">
        <w:rPr>
          <w:rFonts w:ascii="Calibri" w:hAnsi="Calibri"/>
          <w:i/>
        </w:rPr>
        <w:t xml:space="preserve"> em </w:t>
      </w:r>
      <w:r w:rsidRPr="007A7D7C">
        <w:rPr>
          <w:rFonts w:ascii="Calibri" w:hAnsi="Calibri"/>
          <w:i/>
        </w:rPr>
        <w:t>Ciclo do Conhecimento</w:t>
      </w:r>
      <w:r w:rsidR="007A7D7C">
        <w:rPr>
          <w:rFonts w:ascii="Calibri" w:hAnsi="Calibri"/>
          <w:i/>
        </w:rPr>
        <w:t>.</w:t>
      </w:r>
    </w:p>
    <w:p w:rsidR="00AA043F" w:rsidRPr="00AA043F" w:rsidRDefault="00AA043F" w:rsidP="00A061E0">
      <w:pPr>
        <w:spacing w:before="120" w:after="120" w:line="240" w:lineRule="auto"/>
        <w:jc w:val="both"/>
        <w:rPr>
          <w:color w:val="F79646"/>
          <w:sz w:val="24"/>
          <w:szCs w:val="24"/>
        </w:rPr>
      </w:pPr>
      <w:r>
        <w:rPr>
          <w:b/>
          <w:bCs/>
          <w:color w:val="FF9900"/>
          <w:sz w:val="24"/>
          <w:szCs w:val="24"/>
        </w:rPr>
        <w:t xml:space="preserve">Janeiro </w:t>
      </w:r>
      <w:r>
        <w:rPr>
          <w:b/>
          <w:bCs/>
          <w:color w:val="FF9900"/>
          <w:sz w:val="24"/>
          <w:szCs w:val="24"/>
        </w:rPr>
        <w:t>de 2025 –</w:t>
      </w:r>
      <w:r>
        <w:rPr>
          <w:color w:val="F79646"/>
          <w:sz w:val="24"/>
          <w:szCs w:val="24"/>
        </w:rPr>
        <w:t xml:space="preserve"> </w:t>
      </w:r>
      <w:r w:rsidRPr="00AA043F">
        <w:rPr>
          <w:sz w:val="24"/>
          <w:szCs w:val="24"/>
        </w:rPr>
        <w:t xml:space="preserve">A </w:t>
      </w:r>
      <w:proofErr w:type="spellStart"/>
      <w:r w:rsidRPr="00AA043F">
        <w:rPr>
          <w:sz w:val="24"/>
          <w:szCs w:val="24"/>
        </w:rPr>
        <w:t>Arauco</w:t>
      </w:r>
      <w:proofErr w:type="spellEnd"/>
      <w:r w:rsidRPr="00AA043F">
        <w:rPr>
          <w:sz w:val="24"/>
          <w:szCs w:val="24"/>
        </w:rPr>
        <w:t xml:space="preserve"> deu início, nos dias 20 e 21 de janeiro, ao Ciclo do Conhecimento em Inocência (MS). A ação, que integra o programa Parceiros do Bem, reúne 16 instituições do município e tem como objetivo fortalecer suas capacidades de elaboração, planejamento e execução de projetos sociais, além de apoiar o desenvolvimento de estratégias de captação de recursos. O ciclo terá continuidade com mais três etapas previstas entre fevereiro e abril.</w:t>
      </w:r>
    </w:p>
    <w:p w:rsidR="00AA043F" w:rsidRPr="00AA043F" w:rsidRDefault="00AA043F" w:rsidP="00A061E0">
      <w:pPr>
        <w:pStyle w:val="NormalWeb"/>
        <w:shd w:val="clear" w:color="auto" w:fill="FFFFFF"/>
        <w:spacing w:before="120" w:beforeAutospacing="0" w:after="120" w:afterAutospacing="0"/>
        <w:jc w:val="both"/>
        <w:rPr>
          <w:rFonts w:ascii="Calibri" w:eastAsia="Calibri" w:hAnsi="Calibri" w:cs="Calibri"/>
        </w:rPr>
      </w:pPr>
      <w:r w:rsidRPr="00AA043F">
        <w:rPr>
          <w:rFonts w:ascii="Calibri" w:eastAsia="Calibri" w:hAnsi="Calibri" w:cs="Calibri"/>
        </w:rPr>
        <w:t xml:space="preserve">“Queremos ir além do apoio material, oferecendo ferramentas que garantam autonomia e sustentabilidade às entidades de Inocência, transformando vidas e construindo um legado próspero. O Ciclo do Conhecimento funciona como uma rede de inteligência social, direcionando investimentos para onde eles são mais necessários e transformadores”, explica a gerente de Desempenho Social da </w:t>
      </w:r>
      <w:proofErr w:type="spellStart"/>
      <w:r w:rsidRPr="00AA043F">
        <w:rPr>
          <w:rFonts w:ascii="Calibri" w:eastAsia="Calibri" w:hAnsi="Calibri" w:cs="Calibri"/>
        </w:rPr>
        <w:t>Arauco</w:t>
      </w:r>
      <w:proofErr w:type="spellEnd"/>
      <w:r w:rsidRPr="00AA043F">
        <w:rPr>
          <w:rFonts w:ascii="Calibri" w:eastAsia="Calibri" w:hAnsi="Calibri" w:cs="Calibri"/>
        </w:rPr>
        <w:t>, Claudia Belchior.</w:t>
      </w:r>
    </w:p>
    <w:p w:rsidR="00AA043F" w:rsidRPr="00AA043F" w:rsidRDefault="00AA043F" w:rsidP="00A061E0">
      <w:pPr>
        <w:pStyle w:val="NormalWeb"/>
        <w:shd w:val="clear" w:color="auto" w:fill="FFFFFF"/>
        <w:spacing w:before="120" w:beforeAutospacing="0" w:after="120" w:afterAutospacing="0"/>
        <w:jc w:val="both"/>
        <w:rPr>
          <w:rFonts w:ascii="Calibri" w:eastAsia="Calibri" w:hAnsi="Calibri" w:cs="Calibri"/>
        </w:rPr>
      </w:pPr>
      <w:r w:rsidRPr="00AA043F">
        <w:rPr>
          <w:rFonts w:ascii="Calibri" w:eastAsia="Calibri" w:hAnsi="Calibri" w:cs="Calibri"/>
        </w:rPr>
        <w:t xml:space="preserve">A iniciativa já inspira resultados nas organizações participantes. “É transformador. O apoio </w:t>
      </w:r>
      <w:proofErr w:type="gramStart"/>
      <w:r w:rsidRPr="00AA043F">
        <w:rPr>
          <w:rFonts w:ascii="Calibri" w:eastAsia="Calibri" w:hAnsi="Calibri" w:cs="Calibri"/>
        </w:rPr>
        <w:t>do Parceiros</w:t>
      </w:r>
      <w:proofErr w:type="gramEnd"/>
      <w:r w:rsidRPr="00AA043F">
        <w:rPr>
          <w:rFonts w:ascii="Calibri" w:eastAsia="Calibri" w:hAnsi="Calibri" w:cs="Calibri"/>
        </w:rPr>
        <w:t xml:space="preserve"> do Bem fortalece nossa atuação em todas as frentes, desde melhorias de infraestrutura para o bem-estar dos idosos até o suporte técnico que nos ajudou a aprovar projetos. Essa rede de solidariedade traz segurança no presente e </w:t>
      </w:r>
      <w:r w:rsidRPr="00AA043F">
        <w:rPr>
          <w:rFonts w:ascii="Calibri" w:eastAsia="Calibri" w:hAnsi="Calibri" w:cs="Calibri"/>
        </w:rPr>
        <w:lastRenderedPageBreak/>
        <w:t>esperança para o futuro da instituição” comenta Bianca Oliveira, administradora do Lar Jefferson Leandro Prado Elias.</w:t>
      </w:r>
    </w:p>
    <w:p w:rsidR="00AA043F" w:rsidRDefault="00AA043F" w:rsidP="00A061E0">
      <w:pPr>
        <w:pStyle w:val="NormalWeb"/>
        <w:shd w:val="clear" w:color="auto" w:fill="FFFFFF"/>
        <w:spacing w:before="120" w:beforeAutospacing="0" w:after="120" w:afterAutospacing="0"/>
        <w:jc w:val="both"/>
        <w:rPr>
          <w:rFonts w:ascii="Calibri" w:eastAsia="Calibri" w:hAnsi="Calibri" w:cs="Calibri"/>
        </w:rPr>
      </w:pPr>
      <w:r w:rsidRPr="00AA043F">
        <w:rPr>
          <w:rFonts w:ascii="Calibri" w:eastAsia="Calibri" w:hAnsi="Calibri" w:cs="Calibri"/>
        </w:rPr>
        <w:t>A diretora da Associação de Pais e Amigos dos Excepcionais (</w:t>
      </w:r>
      <w:proofErr w:type="spellStart"/>
      <w:proofErr w:type="gramStart"/>
      <w:r w:rsidRPr="00AA043F">
        <w:rPr>
          <w:rFonts w:ascii="Calibri" w:eastAsia="Calibri" w:hAnsi="Calibri" w:cs="Calibri"/>
        </w:rPr>
        <w:t>Apae</w:t>
      </w:r>
      <w:proofErr w:type="spellEnd"/>
      <w:proofErr w:type="gramEnd"/>
      <w:r w:rsidRPr="00AA043F">
        <w:rPr>
          <w:rFonts w:ascii="Calibri" w:eastAsia="Calibri" w:hAnsi="Calibri" w:cs="Calibri"/>
        </w:rPr>
        <w:t xml:space="preserve">), </w:t>
      </w:r>
      <w:proofErr w:type="spellStart"/>
      <w:r w:rsidRPr="00AA043F">
        <w:rPr>
          <w:rFonts w:ascii="Calibri" w:eastAsia="Calibri" w:hAnsi="Calibri" w:cs="Calibri"/>
        </w:rPr>
        <w:t>Dilna</w:t>
      </w:r>
      <w:proofErr w:type="spellEnd"/>
      <w:r w:rsidRPr="00AA043F">
        <w:rPr>
          <w:rFonts w:ascii="Calibri" w:eastAsia="Calibri" w:hAnsi="Calibri" w:cs="Calibri"/>
        </w:rPr>
        <w:t xml:space="preserve"> Queiroz, reforça o impacto positivo da parceria. “O Parceiros do Bem chegou para viabilizar sonhos e conquistas fundamentais. Ter espaço para apresentar nossa realidade e receber apoio técnico nos permite planejar um futuro em que nossos alunos sejam atendidos com a excelência que merecem.”</w:t>
      </w:r>
    </w:p>
    <w:p w:rsidR="00AA043F" w:rsidRPr="00AA043F" w:rsidRDefault="00AA043F" w:rsidP="00A061E0">
      <w:pPr>
        <w:pStyle w:val="NormalWeb"/>
        <w:shd w:val="clear" w:color="auto" w:fill="FFFFFF"/>
        <w:spacing w:before="120" w:beforeAutospacing="0" w:after="120" w:afterAutospacing="0"/>
        <w:jc w:val="both"/>
        <w:rPr>
          <w:rFonts w:ascii="Calibri" w:eastAsia="Calibri" w:hAnsi="Calibri" w:cs="Calibri"/>
        </w:rPr>
      </w:pPr>
      <w:proofErr w:type="gramStart"/>
      <w:r w:rsidRPr="00AA043F">
        <w:rPr>
          <w:rFonts w:ascii="Calibri" w:eastAsia="Calibri" w:hAnsi="Calibri" w:cs="Calibri"/>
        </w:rPr>
        <w:t>O Parceiros</w:t>
      </w:r>
      <w:proofErr w:type="gramEnd"/>
      <w:r w:rsidRPr="00AA043F">
        <w:rPr>
          <w:rFonts w:ascii="Calibri" w:eastAsia="Calibri" w:hAnsi="Calibri" w:cs="Calibri"/>
        </w:rPr>
        <w:t xml:space="preserve"> do Bem atua como um elo estratégico por meio do qual a </w:t>
      </w:r>
      <w:proofErr w:type="spellStart"/>
      <w:r w:rsidRPr="00AA043F">
        <w:rPr>
          <w:rFonts w:ascii="Calibri" w:eastAsia="Calibri" w:hAnsi="Calibri" w:cs="Calibri"/>
        </w:rPr>
        <w:t>Arauco</w:t>
      </w:r>
      <w:proofErr w:type="spellEnd"/>
      <w:r w:rsidRPr="00AA043F">
        <w:rPr>
          <w:rFonts w:ascii="Calibri" w:eastAsia="Calibri" w:hAnsi="Calibri" w:cs="Calibri"/>
        </w:rPr>
        <w:t xml:space="preserve"> engaja fornecedores do Projeto </w:t>
      </w:r>
      <w:proofErr w:type="spellStart"/>
      <w:r w:rsidRPr="00AA043F">
        <w:rPr>
          <w:rFonts w:ascii="Calibri" w:eastAsia="Calibri" w:hAnsi="Calibri" w:cs="Calibri"/>
        </w:rPr>
        <w:t>Sucuriú</w:t>
      </w:r>
      <w:proofErr w:type="spellEnd"/>
      <w:r w:rsidRPr="00AA043F">
        <w:rPr>
          <w:rFonts w:ascii="Calibri" w:eastAsia="Calibri" w:hAnsi="Calibri" w:cs="Calibri"/>
        </w:rPr>
        <w:t xml:space="preserve"> em uma rede colaborativa de suporte a instituições locais. Um exemplo dessa mobilização ocorreu em dezembro, quando a </w:t>
      </w:r>
      <w:proofErr w:type="spellStart"/>
      <w:r w:rsidRPr="00AA043F">
        <w:rPr>
          <w:rFonts w:ascii="Calibri" w:eastAsia="Calibri" w:hAnsi="Calibri" w:cs="Calibri"/>
        </w:rPr>
        <w:t>Arauco</w:t>
      </w:r>
      <w:proofErr w:type="spellEnd"/>
      <w:r w:rsidRPr="00AA043F">
        <w:rPr>
          <w:rFonts w:ascii="Calibri" w:eastAsia="Calibri" w:hAnsi="Calibri" w:cs="Calibri"/>
        </w:rPr>
        <w:t xml:space="preserve"> e a </w:t>
      </w:r>
      <w:proofErr w:type="spellStart"/>
      <w:r w:rsidRPr="00AA043F">
        <w:rPr>
          <w:rFonts w:ascii="Calibri" w:eastAsia="Calibri" w:hAnsi="Calibri" w:cs="Calibri"/>
        </w:rPr>
        <w:t>Veolia</w:t>
      </w:r>
      <w:proofErr w:type="spellEnd"/>
      <w:r w:rsidRPr="00AA043F">
        <w:rPr>
          <w:rFonts w:ascii="Calibri" w:eastAsia="Calibri" w:hAnsi="Calibri" w:cs="Calibri"/>
        </w:rPr>
        <w:t xml:space="preserve"> realizaram a doação de móveis e equipamentos para quatro entidades de Inocência: a </w:t>
      </w:r>
      <w:proofErr w:type="spellStart"/>
      <w:proofErr w:type="gramStart"/>
      <w:r w:rsidRPr="00AA043F">
        <w:rPr>
          <w:rFonts w:ascii="Calibri" w:eastAsia="Calibri" w:hAnsi="Calibri" w:cs="Calibri"/>
        </w:rPr>
        <w:t>Apae</w:t>
      </w:r>
      <w:proofErr w:type="spellEnd"/>
      <w:proofErr w:type="gramEnd"/>
      <w:r w:rsidRPr="00AA043F">
        <w:rPr>
          <w:rFonts w:ascii="Calibri" w:eastAsia="Calibri" w:hAnsi="Calibri" w:cs="Calibri"/>
        </w:rPr>
        <w:t>, o Lar Jefferson Leandro Prado Elias, o Serviço de Acolhimento Institucional para Crianças e Adolescentes e a Casa de Passagem, instalada em parceria com a Prefeitura para acolher temporariamente pessoas que chegam ao município.</w:t>
      </w:r>
    </w:p>
    <w:p w:rsidR="00AA043F" w:rsidRDefault="007A7D7C" w:rsidP="00AA043F">
      <w:pPr>
        <w:spacing w:after="0" w:line="240" w:lineRule="auto"/>
        <w:jc w:val="both"/>
        <w:rPr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br/>
      </w:r>
      <w:r w:rsidR="00AA043F">
        <w:rPr>
          <w:b/>
          <w:bCs/>
          <w:color w:val="000000"/>
          <w:sz w:val="24"/>
          <w:szCs w:val="24"/>
        </w:rPr>
        <w:t xml:space="preserve">Sobre o Projeto </w:t>
      </w:r>
      <w:proofErr w:type="spellStart"/>
      <w:r w:rsidR="00AA043F">
        <w:rPr>
          <w:b/>
          <w:bCs/>
          <w:color w:val="000000"/>
          <w:sz w:val="24"/>
          <w:szCs w:val="24"/>
        </w:rPr>
        <w:t>Sucuriú</w:t>
      </w:r>
      <w:proofErr w:type="spellEnd"/>
    </w:p>
    <w:p w:rsidR="00AA043F" w:rsidRDefault="00AA043F" w:rsidP="00AA043F">
      <w:pPr>
        <w:spacing w:after="0" w:line="240" w:lineRule="auto"/>
        <w:jc w:val="both"/>
        <w:rPr>
          <w:sz w:val="24"/>
          <w:szCs w:val="24"/>
        </w:rPr>
      </w:pPr>
    </w:p>
    <w:p w:rsidR="00AA043F" w:rsidRDefault="00AA043F" w:rsidP="00AA043F">
      <w:pPr>
        <w:spacing w:after="0" w:line="240" w:lineRule="auto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O Projeto </w:t>
      </w:r>
      <w:proofErr w:type="spellStart"/>
      <w:r>
        <w:rPr>
          <w:color w:val="000000"/>
          <w:sz w:val="24"/>
          <w:szCs w:val="24"/>
        </w:rPr>
        <w:t>Sucuriú</w:t>
      </w:r>
      <w:proofErr w:type="spellEnd"/>
      <w:r>
        <w:rPr>
          <w:color w:val="000000"/>
          <w:sz w:val="24"/>
          <w:szCs w:val="24"/>
        </w:rPr>
        <w:t xml:space="preserve"> marca a entrada da divisão de celulose da </w:t>
      </w:r>
      <w:proofErr w:type="spellStart"/>
      <w:r>
        <w:rPr>
          <w:color w:val="000000"/>
          <w:sz w:val="24"/>
          <w:szCs w:val="24"/>
        </w:rPr>
        <w:t>Arauco</w:t>
      </w:r>
      <w:proofErr w:type="spellEnd"/>
      <w:r>
        <w:rPr>
          <w:color w:val="000000"/>
          <w:sz w:val="24"/>
          <w:szCs w:val="24"/>
        </w:rPr>
        <w:t xml:space="preserve"> no Brasil. O investimento de US$4.6 bilhões inclui a construção de uma planta com capacidade de produção de 3,5 milhões de toneladas de fibra curta de celulose/ano. Está localizado em uma área de 3.500 hectares, a 50 quilômetros do centro da cidade de Inocência (MS) e ao lado do Rio </w:t>
      </w:r>
      <w:proofErr w:type="spellStart"/>
      <w:r>
        <w:rPr>
          <w:color w:val="000000"/>
          <w:sz w:val="24"/>
          <w:szCs w:val="24"/>
        </w:rPr>
        <w:t>Sucuriú</w:t>
      </w:r>
      <w:proofErr w:type="spellEnd"/>
      <w:r>
        <w:rPr>
          <w:color w:val="000000"/>
          <w:sz w:val="24"/>
          <w:szCs w:val="24"/>
        </w:rPr>
        <w:t>. A etapa de terraplanagem começou em 2024 e a previsão de entrada em operação é no final de 2027.</w:t>
      </w:r>
    </w:p>
    <w:p w:rsidR="00AA043F" w:rsidRDefault="00AA043F" w:rsidP="00AA043F">
      <w:pPr>
        <w:spacing w:after="0" w:line="240" w:lineRule="auto"/>
        <w:jc w:val="both"/>
        <w:rPr>
          <w:sz w:val="24"/>
          <w:szCs w:val="24"/>
        </w:rPr>
      </w:pPr>
    </w:p>
    <w:p w:rsidR="00AA043F" w:rsidRDefault="00AA043F" w:rsidP="00AA043F">
      <w:pPr>
        <w:spacing w:after="0" w:line="240" w:lineRule="auto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Em todas as fases desenvolvimento do Projeto, e de maneira contínua, monitora e respeita a biodiversidade local, identificando espécies de flora e fauna nativas da região, além de fazer o mapeamento das áreas prioritárias para conservação.</w:t>
      </w:r>
    </w:p>
    <w:p w:rsidR="00AA043F" w:rsidRDefault="00AA043F" w:rsidP="00AA043F">
      <w:pPr>
        <w:spacing w:after="0" w:line="240" w:lineRule="auto"/>
        <w:jc w:val="both"/>
        <w:rPr>
          <w:sz w:val="24"/>
          <w:szCs w:val="24"/>
        </w:rPr>
      </w:pPr>
    </w:p>
    <w:p w:rsidR="00AA043F" w:rsidRDefault="00AA043F" w:rsidP="00AA043F">
      <w:pPr>
        <w:spacing w:after="0" w:line="240" w:lineRule="auto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Durante as obras, a </w:t>
      </w:r>
      <w:proofErr w:type="spellStart"/>
      <w:r>
        <w:rPr>
          <w:color w:val="000000"/>
          <w:sz w:val="24"/>
          <w:szCs w:val="24"/>
        </w:rPr>
        <w:t>Arauco</w:t>
      </w:r>
      <w:proofErr w:type="spellEnd"/>
      <w:r>
        <w:rPr>
          <w:color w:val="000000"/>
          <w:sz w:val="24"/>
          <w:szCs w:val="24"/>
        </w:rPr>
        <w:t xml:space="preserve"> vai oferecer capacitação e gerar mais de 14 mil oportunidades de trabalho. Depois do start </w:t>
      </w:r>
      <w:proofErr w:type="spellStart"/>
      <w:r>
        <w:rPr>
          <w:color w:val="000000"/>
          <w:sz w:val="24"/>
          <w:szCs w:val="24"/>
        </w:rPr>
        <w:t>up</w:t>
      </w:r>
      <w:proofErr w:type="spellEnd"/>
      <w:r>
        <w:rPr>
          <w:color w:val="000000"/>
          <w:sz w:val="24"/>
          <w:szCs w:val="24"/>
        </w:rPr>
        <w:t xml:space="preserve">, o Projeto </w:t>
      </w:r>
      <w:proofErr w:type="spellStart"/>
      <w:r>
        <w:rPr>
          <w:color w:val="000000"/>
          <w:sz w:val="24"/>
          <w:szCs w:val="24"/>
        </w:rPr>
        <w:t>Sucuriú</w:t>
      </w:r>
      <w:proofErr w:type="spellEnd"/>
      <w:r>
        <w:rPr>
          <w:color w:val="000000"/>
          <w:sz w:val="24"/>
          <w:szCs w:val="24"/>
        </w:rPr>
        <w:t xml:space="preserve"> empregará cerca de </w:t>
      </w:r>
      <w:proofErr w:type="gramStart"/>
      <w:r>
        <w:rPr>
          <w:color w:val="000000"/>
          <w:sz w:val="24"/>
          <w:szCs w:val="24"/>
        </w:rPr>
        <w:t>6</w:t>
      </w:r>
      <w:proofErr w:type="gramEnd"/>
      <w:r>
        <w:rPr>
          <w:color w:val="000000"/>
          <w:sz w:val="24"/>
          <w:szCs w:val="24"/>
        </w:rPr>
        <w:t xml:space="preserve"> mil pessoas nas unidades Industrial, Florestal e operações de Logística. O propósito é impulsionar o desenvolvimento social e econômico para toda região, fomentando um aumento na geração de renda e na arrecadação de impostos, além de contribuir para atrair investimentos.</w:t>
      </w:r>
    </w:p>
    <w:p w:rsidR="00AA043F" w:rsidRDefault="00AA043F" w:rsidP="00AA043F">
      <w:pPr>
        <w:spacing w:after="0" w:line="240" w:lineRule="auto"/>
        <w:jc w:val="both"/>
        <w:rPr>
          <w:sz w:val="24"/>
          <w:szCs w:val="24"/>
        </w:rPr>
      </w:pPr>
    </w:p>
    <w:p w:rsidR="00AA043F" w:rsidRDefault="00AA043F" w:rsidP="00AA043F">
      <w:pPr>
        <w:spacing w:after="0" w:line="240" w:lineRule="auto"/>
        <w:jc w:val="both"/>
        <w:rPr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Sobre a </w:t>
      </w:r>
      <w:proofErr w:type="spellStart"/>
      <w:r>
        <w:rPr>
          <w:b/>
          <w:bCs/>
          <w:color w:val="000000"/>
          <w:sz w:val="24"/>
          <w:szCs w:val="24"/>
        </w:rPr>
        <w:t>Arauco</w:t>
      </w:r>
      <w:proofErr w:type="spellEnd"/>
      <w:r>
        <w:rPr>
          <w:b/>
          <w:bCs/>
          <w:color w:val="000000"/>
          <w:sz w:val="24"/>
          <w:szCs w:val="24"/>
        </w:rPr>
        <w:t xml:space="preserve"> Brasil</w:t>
      </w:r>
    </w:p>
    <w:p w:rsidR="00AA043F" w:rsidRDefault="00AA043F" w:rsidP="00AA043F">
      <w:pPr>
        <w:spacing w:after="0" w:line="240" w:lineRule="auto"/>
        <w:jc w:val="both"/>
        <w:rPr>
          <w:sz w:val="24"/>
          <w:szCs w:val="24"/>
        </w:rPr>
      </w:pPr>
    </w:p>
    <w:p w:rsidR="00AA043F" w:rsidRDefault="00AA043F" w:rsidP="00AA043F">
      <w:pPr>
        <w:spacing w:after="0" w:line="240" w:lineRule="auto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No país desde 2002, a </w:t>
      </w:r>
      <w:proofErr w:type="spellStart"/>
      <w:r>
        <w:rPr>
          <w:color w:val="000000"/>
          <w:sz w:val="24"/>
          <w:szCs w:val="24"/>
        </w:rPr>
        <w:t>Arauco</w:t>
      </w:r>
      <w:proofErr w:type="spellEnd"/>
      <w:r>
        <w:rPr>
          <w:color w:val="000000"/>
          <w:sz w:val="24"/>
          <w:szCs w:val="24"/>
        </w:rPr>
        <w:t xml:space="preserve"> atua nos </w:t>
      </w:r>
      <w:proofErr w:type="gramStart"/>
      <w:r>
        <w:rPr>
          <w:color w:val="000000"/>
          <w:sz w:val="24"/>
          <w:szCs w:val="24"/>
        </w:rPr>
        <w:t>segmentos Florestal</w:t>
      </w:r>
      <w:proofErr w:type="gramEnd"/>
      <w:r>
        <w:rPr>
          <w:color w:val="000000"/>
          <w:sz w:val="24"/>
          <w:szCs w:val="24"/>
        </w:rPr>
        <w:t xml:space="preserve"> e de Madeiras com o propósito de, a partir da natureza e de fontes renováveis, contribuir com as pessoas e o planeta. Emprega mais de 3000 colaboradores próprios e conta com </w:t>
      </w:r>
      <w:proofErr w:type="gramStart"/>
      <w:r>
        <w:rPr>
          <w:color w:val="000000"/>
          <w:sz w:val="24"/>
          <w:szCs w:val="24"/>
        </w:rPr>
        <w:t>5</w:t>
      </w:r>
      <w:proofErr w:type="gramEnd"/>
      <w:r>
        <w:rPr>
          <w:color w:val="000000"/>
          <w:sz w:val="24"/>
          <w:szCs w:val="24"/>
        </w:rPr>
        <w:t xml:space="preserve"> unidades industriais brasileiras.</w:t>
      </w:r>
    </w:p>
    <w:p w:rsidR="00AA043F" w:rsidRDefault="00AA043F" w:rsidP="00AA043F">
      <w:pPr>
        <w:spacing w:after="0" w:line="240" w:lineRule="auto"/>
        <w:jc w:val="both"/>
        <w:rPr>
          <w:sz w:val="24"/>
          <w:szCs w:val="24"/>
        </w:rPr>
      </w:pPr>
    </w:p>
    <w:p w:rsidR="00AA043F" w:rsidRDefault="00AA043F" w:rsidP="00AA043F">
      <w:pPr>
        <w:spacing w:after="0" w:line="240" w:lineRule="auto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As plantas estão distribuídas entre a produção de painéis, em três fábricas localizadas nas cidades de Jaguariaíva (PR), Ponta Grossa (PR) e Montenegro (RS); painéis e molduras, na planta localizada em </w:t>
      </w:r>
      <w:proofErr w:type="spellStart"/>
      <w:r>
        <w:rPr>
          <w:color w:val="000000"/>
          <w:sz w:val="24"/>
          <w:szCs w:val="24"/>
        </w:rPr>
        <w:t>Piên</w:t>
      </w:r>
      <w:proofErr w:type="spellEnd"/>
      <w:r>
        <w:rPr>
          <w:color w:val="000000"/>
          <w:sz w:val="24"/>
          <w:szCs w:val="24"/>
        </w:rPr>
        <w:t xml:space="preserve"> (PR); resinas e químicos, na unidade de </w:t>
      </w:r>
      <w:r>
        <w:rPr>
          <w:color w:val="000000"/>
          <w:sz w:val="24"/>
          <w:szCs w:val="24"/>
        </w:rPr>
        <w:lastRenderedPageBreak/>
        <w:t xml:space="preserve">Araucária (PR) e, em 2027, </w:t>
      </w:r>
      <w:proofErr w:type="gramStart"/>
      <w:r>
        <w:rPr>
          <w:color w:val="000000"/>
          <w:sz w:val="24"/>
          <w:szCs w:val="24"/>
        </w:rPr>
        <w:t>prepara-se</w:t>
      </w:r>
      <w:proofErr w:type="gramEnd"/>
      <w:r>
        <w:rPr>
          <w:color w:val="000000"/>
          <w:sz w:val="24"/>
          <w:szCs w:val="24"/>
        </w:rPr>
        <w:t xml:space="preserve"> para inaugurar sua primeira fábrica de celulose brasileira em Inocência (MS).</w:t>
      </w:r>
    </w:p>
    <w:p w:rsidR="00AA043F" w:rsidRDefault="00AA043F" w:rsidP="00AA043F">
      <w:pPr>
        <w:spacing w:after="0" w:line="240" w:lineRule="auto"/>
        <w:jc w:val="both"/>
        <w:rPr>
          <w:sz w:val="24"/>
          <w:szCs w:val="24"/>
        </w:rPr>
      </w:pPr>
    </w:p>
    <w:p w:rsidR="00AA043F" w:rsidRDefault="00AA043F" w:rsidP="00AA043F">
      <w:pPr>
        <w:spacing w:after="0" w:line="240" w:lineRule="auto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Com atuação orientada por práticas ESG, a </w:t>
      </w:r>
      <w:proofErr w:type="spellStart"/>
      <w:r>
        <w:rPr>
          <w:color w:val="000000"/>
          <w:sz w:val="24"/>
          <w:szCs w:val="24"/>
        </w:rPr>
        <w:t>Arauco</w:t>
      </w:r>
      <w:proofErr w:type="spellEnd"/>
      <w:r>
        <w:rPr>
          <w:color w:val="000000"/>
          <w:sz w:val="24"/>
          <w:szCs w:val="24"/>
        </w:rPr>
        <w:t xml:space="preserve"> possui certificação FSC® (Forest </w:t>
      </w:r>
      <w:proofErr w:type="spellStart"/>
      <w:r>
        <w:rPr>
          <w:color w:val="000000"/>
          <w:sz w:val="24"/>
          <w:szCs w:val="24"/>
        </w:rPr>
        <w:t>Stewardship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Council</w:t>
      </w:r>
      <w:proofErr w:type="spellEnd"/>
      <w:r>
        <w:rPr>
          <w:color w:val="000000"/>
          <w:sz w:val="24"/>
          <w:szCs w:val="24"/>
        </w:rPr>
        <w:t>®) em suas florestas, que reconhece o manejo ambientalmente responsável, socialmente justo e economicamente viável. Globalmente e no país, opera primando pela gestão responsável da água, a conservação da biodiversidade e a retirada de gás carbônico da atmosfera.</w:t>
      </w:r>
    </w:p>
    <w:p w:rsidR="00AA043F" w:rsidRDefault="00AA043F" w:rsidP="00AA043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color w:val="000000"/>
          <w:sz w:val="24"/>
          <w:szCs w:val="24"/>
        </w:rPr>
      </w:pPr>
    </w:p>
    <w:p w:rsidR="00AA043F" w:rsidRDefault="00AA043F" w:rsidP="00AA043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Mais informações à imprensa:</w:t>
      </w:r>
    </w:p>
    <w:p w:rsidR="00AA043F" w:rsidRDefault="00AA043F" w:rsidP="00AA043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bCs/>
          <w:color w:val="F79646"/>
          <w:sz w:val="24"/>
          <w:szCs w:val="24"/>
        </w:rPr>
      </w:pPr>
    </w:p>
    <w:p w:rsidR="00AA043F" w:rsidRDefault="00AA043F" w:rsidP="00AA043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F79646"/>
          <w:sz w:val="24"/>
          <w:szCs w:val="24"/>
        </w:rPr>
      </w:pPr>
      <w:r>
        <w:rPr>
          <w:b/>
          <w:bCs/>
          <w:color w:val="F79646"/>
          <w:sz w:val="24"/>
          <w:szCs w:val="24"/>
        </w:rPr>
        <w:t>COR COMUNICAÇÃO </w:t>
      </w:r>
    </w:p>
    <w:p w:rsidR="00AA043F" w:rsidRDefault="00AA043F" w:rsidP="00AA043F">
      <w:pPr>
        <w:spacing w:after="0" w:line="240" w:lineRule="auto"/>
        <w:rPr>
          <w:b/>
          <w:bCs/>
          <w:color w:val="000000"/>
          <w:sz w:val="24"/>
          <w:szCs w:val="24"/>
        </w:rPr>
      </w:pPr>
    </w:p>
    <w:p w:rsidR="00AA043F" w:rsidRDefault="00AA043F" w:rsidP="00AA043F">
      <w:pPr>
        <w:spacing w:after="0" w:line="240" w:lineRule="auto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São Paulo</w:t>
      </w:r>
    </w:p>
    <w:p w:rsidR="00AA043F" w:rsidRDefault="00AA043F" w:rsidP="00AA043F">
      <w:pPr>
        <w:spacing w:after="0" w:line="240" w:lineRule="auto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Neila</w:t>
      </w:r>
      <w:proofErr w:type="spellEnd"/>
      <w:r>
        <w:rPr>
          <w:color w:val="000000"/>
          <w:sz w:val="24"/>
          <w:szCs w:val="24"/>
        </w:rPr>
        <w:t xml:space="preserve"> Carvalho | </w:t>
      </w:r>
      <w:hyperlink r:id="rId6">
        <w:r>
          <w:rPr>
            <w:color w:val="0000FF"/>
            <w:sz w:val="24"/>
            <w:szCs w:val="24"/>
            <w:u w:val="single"/>
          </w:rPr>
          <w:t>neilacarvalho@corcomunica.com.b</w:t>
        </w:r>
      </w:hyperlink>
      <w:r>
        <w:rPr>
          <w:color w:val="000000"/>
          <w:sz w:val="24"/>
          <w:szCs w:val="24"/>
        </w:rPr>
        <w:t>r | +5511 99916-5094</w:t>
      </w:r>
    </w:p>
    <w:p w:rsidR="00AA043F" w:rsidRDefault="00AA043F" w:rsidP="00AA043F">
      <w:pPr>
        <w:spacing w:after="0" w:line="240" w:lineRule="auto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Gleison</w:t>
      </w:r>
      <w:proofErr w:type="spellEnd"/>
      <w:r>
        <w:rPr>
          <w:color w:val="000000"/>
          <w:sz w:val="24"/>
          <w:szCs w:val="24"/>
        </w:rPr>
        <w:t xml:space="preserve"> Rezende | </w:t>
      </w:r>
      <w:hyperlink r:id="rId7">
        <w:r>
          <w:rPr>
            <w:color w:val="0000FF"/>
            <w:sz w:val="24"/>
            <w:szCs w:val="24"/>
            <w:u w:val="single"/>
          </w:rPr>
          <w:t>gleisonrezende@corcomunica.com.br</w:t>
        </w:r>
      </w:hyperlink>
      <w:r>
        <w:rPr>
          <w:color w:val="000000"/>
          <w:sz w:val="24"/>
          <w:szCs w:val="24"/>
        </w:rPr>
        <w:t> |  +5571 99733-8883</w:t>
      </w:r>
    </w:p>
    <w:p w:rsidR="00AA043F" w:rsidRDefault="00AA043F" w:rsidP="00AA043F">
      <w:pPr>
        <w:spacing w:after="0" w:line="240" w:lineRule="auto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 </w:t>
      </w:r>
    </w:p>
    <w:p w:rsidR="00AA043F" w:rsidRDefault="00AA043F" w:rsidP="00AA043F">
      <w:pPr>
        <w:spacing w:after="0" w:line="240" w:lineRule="auto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Mato Grosso do Sul</w:t>
      </w:r>
    </w:p>
    <w:p w:rsidR="00AA043F" w:rsidRDefault="00AA043F" w:rsidP="00AA043F">
      <w:pPr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Alberto Dias | </w:t>
      </w:r>
      <w:hyperlink r:id="rId8">
        <w:r>
          <w:rPr>
            <w:color w:val="0000FF"/>
            <w:sz w:val="24"/>
            <w:szCs w:val="24"/>
            <w:u w:val="single"/>
          </w:rPr>
          <w:t>albertodias@corcomunica.com.br</w:t>
        </w:r>
      </w:hyperlink>
      <w:r>
        <w:rPr>
          <w:color w:val="000000"/>
          <w:sz w:val="24"/>
          <w:szCs w:val="24"/>
        </w:rPr>
        <w:t> | +5567 98210-8000</w:t>
      </w:r>
    </w:p>
    <w:p w:rsidR="00AA043F" w:rsidRDefault="00AA043F" w:rsidP="00AA043F">
      <w:pPr>
        <w:spacing w:after="0" w:line="240" w:lineRule="auto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Gabrielli</w:t>
      </w:r>
      <w:proofErr w:type="spellEnd"/>
      <w:r>
        <w:rPr>
          <w:color w:val="000000"/>
          <w:sz w:val="24"/>
          <w:szCs w:val="24"/>
        </w:rPr>
        <w:t xml:space="preserve"> Pinha |  </w:t>
      </w:r>
      <w:hyperlink r:id="rId9">
        <w:r>
          <w:rPr>
            <w:color w:val="0000FF"/>
            <w:sz w:val="24"/>
            <w:szCs w:val="24"/>
            <w:u w:val="single"/>
          </w:rPr>
          <w:t>gabriellipinha@corcomunica.com.br</w:t>
        </w:r>
      </w:hyperlink>
      <w:r>
        <w:rPr>
          <w:color w:val="000000"/>
          <w:sz w:val="24"/>
          <w:szCs w:val="24"/>
        </w:rPr>
        <w:t> | +5518 99669-3445</w:t>
      </w:r>
      <w:r>
        <w:rPr>
          <w:b/>
          <w:bCs/>
          <w:color w:val="000000"/>
          <w:sz w:val="24"/>
          <w:szCs w:val="24"/>
        </w:rPr>
        <w:t> </w:t>
      </w:r>
    </w:p>
    <w:p w:rsidR="00AA043F" w:rsidRDefault="00AA043F" w:rsidP="00AA043F">
      <w:pPr>
        <w:rPr>
          <w:sz w:val="24"/>
          <w:szCs w:val="24"/>
        </w:rPr>
      </w:pPr>
    </w:p>
    <w:sectPr w:rsidR="00AA043F">
      <w:headerReference w:type="default" r:id="rId10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0744" w:rsidRDefault="007A7D7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b/>
        <w:bCs/>
        <w:color w:val="FF9900"/>
        <w:sz w:val="34"/>
        <w:szCs w:val="34"/>
      </w:rPr>
    </w:pPr>
    <w:r>
      <w:rPr>
        <w:b/>
        <w:bCs/>
        <w:color w:val="FF9900"/>
        <w:sz w:val="34"/>
        <w:szCs w:val="34"/>
      </w:rPr>
      <w:t xml:space="preserve">COR COMUNICAÇÃO </w:t>
    </w:r>
    <w:r>
      <w:rPr>
        <w:noProof/>
      </w:rPr>
      <w:drawing>
        <wp:anchor distT="0" distB="0" distL="114300" distR="114300" simplePos="0" relativeHeight="251659264" behindDoc="0" locked="0" layoutInCell="1" hidden="0" allowOverlap="1" wp14:anchorId="04C22C49" wp14:editId="2829AC36">
          <wp:simplePos x="0" y="0"/>
          <wp:positionH relativeFrom="column">
            <wp:posOffset>4313555</wp:posOffset>
          </wp:positionH>
          <wp:positionV relativeFrom="paragraph">
            <wp:posOffset>-76198</wp:posOffset>
          </wp:positionV>
          <wp:extent cx="1255333" cy="350520"/>
          <wp:effectExtent l="0" t="0" r="0" b="0"/>
          <wp:wrapNone/>
          <wp:docPr id="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55333" cy="35052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043F"/>
    <w:rsid w:val="000B6178"/>
    <w:rsid w:val="001F4839"/>
    <w:rsid w:val="00384976"/>
    <w:rsid w:val="006F5DEF"/>
    <w:rsid w:val="007A7D7C"/>
    <w:rsid w:val="009C6713"/>
    <w:rsid w:val="00A061E0"/>
    <w:rsid w:val="00A4131A"/>
    <w:rsid w:val="00AA0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043F"/>
    <w:rPr>
      <w:rFonts w:ascii="Calibri" w:eastAsia="Calibri" w:hAnsi="Calibri" w:cs="Calibri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AA04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A043F"/>
    <w:rPr>
      <w:rFonts w:ascii="Tahoma" w:eastAsia="Calibri" w:hAnsi="Tahoma" w:cs="Tahoma"/>
      <w:sz w:val="16"/>
      <w:szCs w:val="16"/>
      <w:lang w:eastAsia="pt-BR"/>
    </w:rPr>
  </w:style>
  <w:style w:type="paragraph" w:styleId="NormalWeb">
    <w:name w:val="Normal (Web)"/>
    <w:basedOn w:val="Normal"/>
    <w:uiPriority w:val="99"/>
    <w:unhideWhenUsed/>
    <w:rsid w:val="00AA04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043F"/>
    <w:rPr>
      <w:rFonts w:ascii="Calibri" w:eastAsia="Calibri" w:hAnsi="Calibri" w:cs="Calibri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AA04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A043F"/>
    <w:rPr>
      <w:rFonts w:ascii="Tahoma" w:eastAsia="Calibri" w:hAnsi="Tahoma" w:cs="Tahoma"/>
      <w:sz w:val="16"/>
      <w:szCs w:val="16"/>
      <w:lang w:eastAsia="pt-BR"/>
    </w:rPr>
  </w:style>
  <w:style w:type="paragraph" w:styleId="NormalWeb">
    <w:name w:val="Normal (Web)"/>
    <w:basedOn w:val="Normal"/>
    <w:uiPriority w:val="99"/>
    <w:unhideWhenUsed/>
    <w:rsid w:val="00AA04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lbertodias@corcomunica.com.br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gleisonrezende@corcomunica.com.br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neilacarvalho@corcomunica.com.br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gabriellipinha@corcomunica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828</Words>
  <Characters>4475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Alberto</dc:creator>
  <cp:lastModifiedBy>Alberto</cp:lastModifiedBy>
  <cp:revision>1</cp:revision>
  <dcterms:created xsi:type="dcterms:W3CDTF">2026-01-26T11:30:00Z</dcterms:created>
  <dcterms:modified xsi:type="dcterms:W3CDTF">2026-01-26T12:04:00Z</dcterms:modified>
</cp:coreProperties>
</file>