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6C3" w:rsidRPr="00EC36C3" w:rsidRDefault="00DD722F" w:rsidP="00DD722F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242424"/>
          <w:sz w:val="36"/>
          <w:bdr w:val="none" w:sz="0" w:space="0" w:color="auto" w:frame="1"/>
        </w:rPr>
      </w:pPr>
      <w:proofErr w:type="spellStart"/>
      <w:r w:rsidRPr="00EC36C3">
        <w:rPr>
          <w:rFonts w:asciiTheme="minorHAnsi" w:hAnsiTheme="minorHAnsi" w:cstheme="minorHAnsi"/>
          <w:b/>
          <w:bCs/>
          <w:color w:val="242424"/>
          <w:sz w:val="36"/>
          <w:bdr w:val="none" w:sz="0" w:space="0" w:color="auto" w:frame="1"/>
        </w:rPr>
        <w:t>Arauco</w:t>
      </w:r>
      <w:proofErr w:type="spellEnd"/>
      <w:r w:rsidRPr="00EC36C3">
        <w:rPr>
          <w:rFonts w:asciiTheme="minorHAnsi" w:hAnsiTheme="minorHAnsi" w:cstheme="minorHAnsi"/>
          <w:b/>
          <w:bCs/>
          <w:color w:val="242424"/>
          <w:sz w:val="36"/>
          <w:bdr w:val="none" w:sz="0" w:space="0" w:color="auto" w:frame="1"/>
        </w:rPr>
        <w:t xml:space="preserve"> impu</w:t>
      </w:r>
      <w:r w:rsidR="00EC36C3" w:rsidRPr="00EC36C3">
        <w:rPr>
          <w:rFonts w:asciiTheme="minorHAnsi" w:hAnsiTheme="minorHAnsi" w:cstheme="minorHAnsi"/>
          <w:b/>
          <w:bCs/>
          <w:color w:val="242424"/>
          <w:sz w:val="36"/>
          <w:bdr w:val="none" w:sz="0" w:space="0" w:color="auto" w:frame="1"/>
        </w:rPr>
        <w:t>lsiona crescimento planejado de</w:t>
      </w:r>
    </w:p>
    <w:p w:rsidR="00EC36C3" w:rsidRPr="00960C76" w:rsidRDefault="00DD722F" w:rsidP="00DD722F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i/>
          <w:iCs/>
          <w:color w:val="242424"/>
          <w:sz w:val="28"/>
          <w:bdr w:val="none" w:sz="0" w:space="0" w:color="auto" w:frame="1"/>
        </w:rPr>
      </w:pPr>
      <w:r w:rsidRPr="00EC36C3">
        <w:rPr>
          <w:rFonts w:asciiTheme="minorHAnsi" w:hAnsiTheme="minorHAnsi" w:cstheme="minorHAnsi"/>
          <w:b/>
          <w:bCs/>
          <w:color w:val="242424"/>
          <w:sz w:val="36"/>
          <w:bdr w:val="none" w:sz="0" w:space="0" w:color="auto" w:frame="1"/>
        </w:rPr>
        <w:t>Inocência com ações sociais e habitacionais</w:t>
      </w:r>
      <w:r w:rsidR="00960C76">
        <w:rPr>
          <w:rFonts w:asciiTheme="minorHAnsi" w:hAnsiTheme="minorHAnsi" w:cstheme="minorHAnsi"/>
          <w:b/>
          <w:bCs/>
          <w:color w:val="242424"/>
          <w:sz w:val="36"/>
          <w:bdr w:val="none" w:sz="0" w:space="0" w:color="auto" w:frame="1"/>
        </w:rPr>
        <w:br/>
      </w:r>
      <w:r w:rsidR="00960C76">
        <w:rPr>
          <w:rFonts w:asciiTheme="minorHAnsi" w:hAnsiTheme="minorHAnsi" w:cstheme="minorHAnsi"/>
          <w:b/>
          <w:i/>
          <w:iCs/>
          <w:color w:val="242424"/>
          <w:sz w:val="28"/>
          <w:bdr w:val="none" w:sz="0" w:space="0" w:color="auto" w:frame="1"/>
        </w:rPr>
        <w:br/>
      </w:r>
      <w:r w:rsidRPr="00960C76">
        <w:rPr>
          <w:rFonts w:asciiTheme="minorHAnsi" w:hAnsiTheme="minorHAnsi" w:cstheme="minorHAnsi"/>
          <w:b/>
          <w:i/>
          <w:iCs/>
          <w:color w:val="242424"/>
          <w:sz w:val="28"/>
          <w:bdr w:val="none" w:sz="0" w:space="0" w:color="auto" w:frame="1"/>
        </w:rPr>
        <w:t>Companhia doa ônibus escolar e inicia construção de condomínio</w:t>
      </w:r>
    </w:p>
    <w:p w:rsidR="00DD722F" w:rsidRPr="00960C76" w:rsidRDefault="00DD722F" w:rsidP="00EC36C3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i/>
          <w:iCs/>
          <w:color w:val="242424"/>
          <w:sz w:val="28"/>
          <w:bdr w:val="none" w:sz="0" w:space="0" w:color="auto" w:frame="1"/>
        </w:rPr>
      </w:pPr>
      <w:proofErr w:type="gramStart"/>
      <w:r w:rsidRPr="00960C76">
        <w:rPr>
          <w:rFonts w:asciiTheme="minorHAnsi" w:hAnsiTheme="minorHAnsi" w:cstheme="minorHAnsi"/>
          <w:b/>
          <w:i/>
          <w:iCs/>
          <w:color w:val="242424"/>
          <w:sz w:val="28"/>
          <w:bdr w:val="none" w:sz="0" w:space="0" w:color="auto" w:frame="1"/>
        </w:rPr>
        <w:t>para</w:t>
      </w:r>
      <w:proofErr w:type="gramEnd"/>
      <w:r w:rsidRPr="00960C76">
        <w:rPr>
          <w:rFonts w:asciiTheme="minorHAnsi" w:hAnsiTheme="minorHAnsi" w:cstheme="minorHAnsi"/>
          <w:b/>
          <w:i/>
          <w:iCs/>
          <w:color w:val="242424"/>
          <w:sz w:val="28"/>
          <w:bdr w:val="none" w:sz="0" w:space="0" w:color="auto" w:frame="1"/>
        </w:rPr>
        <w:t xml:space="preserve"> colaboradores, reforçando compromisso com</w:t>
      </w:r>
      <w:r w:rsidR="00EC36C3" w:rsidRPr="00960C76">
        <w:rPr>
          <w:rFonts w:asciiTheme="minorHAnsi" w:hAnsiTheme="minorHAnsi" w:cstheme="minorHAnsi"/>
          <w:b/>
          <w:i/>
          <w:iCs/>
          <w:color w:val="242424"/>
          <w:sz w:val="28"/>
          <w:bdr w:val="none" w:sz="0" w:space="0" w:color="auto" w:frame="1"/>
        </w:rPr>
        <w:t xml:space="preserve"> o </w:t>
      </w:r>
      <w:r w:rsidRPr="00960C76">
        <w:rPr>
          <w:rFonts w:asciiTheme="minorHAnsi" w:hAnsiTheme="minorHAnsi" w:cstheme="minorHAnsi"/>
          <w:b/>
          <w:i/>
          <w:iCs/>
          <w:color w:val="242424"/>
          <w:sz w:val="28"/>
          <w:bdr w:val="none" w:sz="0" w:space="0" w:color="auto" w:frame="1"/>
        </w:rPr>
        <w:t>desenvolvimento sustentável</w:t>
      </w:r>
    </w:p>
    <w:p w:rsidR="00960C76" w:rsidRDefault="00960C76" w:rsidP="00EC36C3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i/>
          <w:iCs/>
          <w:color w:val="242424"/>
          <w:sz w:val="28"/>
          <w:bdr w:val="none" w:sz="0" w:space="0" w:color="auto" w:frame="1"/>
        </w:rPr>
      </w:pPr>
    </w:p>
    <w:p w:rsid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  <w:r w:rsidRPr="00DD722F">
        <w:rPr>
          <w:rFonts w:asciiTheme="minorHAnsi" w:hAnsiTheme="minorHAnsi" w:cstheme="minorHAnsi"/>
          <w:b/>
          <w:color w:val="F79646" w:themeColor="accent6"/>
          <w:bdr w:val="none" w:sz="0" w:space="0" w:color="auto" w:frame="1"/>
        </w:rPr>
        <w:t>Inocência (MS), dezembro de 2025</w:t>
      </w:r>
      <w:r w:rsidRPr="00DD722F">
        <w:rPr>
          <w:rFonts w:asciiTheme="minorHAnsi" w:hAnsiTheme="minorHAnsi" w:cstheme="minorHAnsi"/>
          <w:color w:val="F79646" w:themeColor="accent6"/>
          <w:bdr w:val="none" w:sz="0" w:space="0" w:color="auto" w:frame="1"/>
        </w:rPr>
        <w:t xml:space="preserve"> </w:t>
      </w: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– A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Arauco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segue fortalecendo sua atuação estratégica para proporcionar que o crescimento de Inocência ocorra de forma planejada e sustentável, evitando sobrecarregar os serviços essenciais da cidade. Entre as iniciativas mais recentes estão a doação de um ônibus escolar para atender</w:t>
      </w:r>
      <w:r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a</w:t>
      </w: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estudantes da zona rural e o início da construção da Vila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Arauco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, espaço residencial destinado aos colaboradores que atuarão na fase operacional da nova fábrica de celulose do Projeto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Sucuriú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.</w:t>
      </w:r>
    </w:p>
    <w:p w:rsidR="00DD722F" w:rsidRP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</w:p>
    <w:p w:rsid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“Essas ações fazem parte do Plano Estratégico Socioambiental (PES) do Projeto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Sucuriú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e refletem nosso compromisso em unir forças com o poder público para promover desenvolvimento responsável, proteger a infraestrutura urbana e contribuir para um crescimento ordenado. A doação do ônibus e a construção da Vila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Arauco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são iniciativas distintas, mas guiadas pelo mesmo princípio: respeitar a dinâmica da comunidade local”, afirma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Theofilo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Militão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, diretor de Sustentabilidade e Relações Institucionais da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Arauco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.</w:t>
      </w:r>
    </w:p>
    <w:p w:rsidR="00960C76" w:rsidRPr="00DD722F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</w:p>
    <w:p w:rsidR="00DD722F" w:rsidRP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Com essas iniciativas, a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Arauco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reafirma </w:t>
      </w:r>
      <w:proofErr w:type="gram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seu papel como parceira do desenvolvimento sustentável de Inocência, alinhando crescimento econômico, responsabilidade social e preservação da qualidade de vida</w:t>
      </w:r>
      <w:proofErr w:type="gram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.</w:t>
      </w:r>
    </w:p>
    <w:p w:rsidR="00DD722F" w:rsidRP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 </w:t>
      </w:r>
    </w:p>
    <w:p w:rsid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242424"/>
          <w:bdr w:val="none" w:sz="0" w:space="0" w:color="auto" w:frame="1"/>
        </w:rPr>
      </w:pPr>
      <w:r w:rsidRPr="00DD722F">
        <w:rPr>
          <w:rFonts w:asciiTheme="minorHAnsi" w:hAnsiTheme="minorHAnsi" w:cstheme="minorHAnsi"/>
          <w:b/>
          <w:bCs/>
          <w:color w:val="242424"/>
          <w:bdr w:val="none" w:sz="0" w:space="0" w:color="auto" w:frame="1"/>
        </w:rPr>
        <w:t>Reforço no transporte escolar</w:t>
      </w:r>
    </w:p>
    <w:p w:rsidR="00960C76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</w:p>
    <w:p w:rsidR="00960C76" w:rsidRPr="00DD722F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  <w:r>
        <w:rPr>
          <w:rFonts w:asciiTheme="minorHAnsi" w:hAnsiTheme="minorHAnsi" w:cstheme="minorHAnsi"/>
          <w:noProof/>
          <w:color w:val="242424"/>
          <w:bdr w:val="none" w:sz="0" w:space="0" w:color="auto" w:frame="1"/>
        </w:rPr>
        <w:drawing>
          <wp:inline distT="0" distB="0" distL="0" distR="0" wp14:anchorId="5F5DA63D" wp14:editId="26BF6B19">
            <wp:extent cx="5400040" cy="2426335"/>
            <wp:effectExtent l="0" t="0" r="0" b="0"/>
            <wp:docPr id="1" name="Imagem 1" descr="C:\Users\Alberto\Downloads\IMG_9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erto\Downloads\IMG_91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2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C76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</w:p>
    <w:p w:rsid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No dia 10 de dezembro, a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Arauco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entregou um ônibus escolar à Escola Municipal Rural Cirilo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Anoena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da Costa, localizada no km 35 da rodovia MS-316. O veículo, com </w:t>
      </w: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lastRenderedPageBreak/>
        <w:t xml:space="preserve">capacidade para 48 passageiros, ar-condicionado e poltronas estofadas, vai atender </w:t>
      </w:r>
      <w:r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a </w:t>
      </w: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estudantes da zona rural, a 35 km da área urbana.</w:t>
      </w:r>
    </w:p>
    <w:p w:rsidR="00960C76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</w:p>
    <w:p w:rsidR="00DD722F" w:rsidRP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Segundo a secretária de Educação, Adriana Franco, a doação contribui para renovar a frota escolar. “Hoje</w:t>
      </w:r>
      <w:r>
        <w:rPr>
          <w:rFonts w:asciiTheme="minorHAnsi" w:hAnsiTheme="minorHAnsi" w:cstheme="minorHAnsi"/>
          <w:color w:val="242424"/>
          <w:bdr w:val="none" w:sz="0" w:space="0" w:color="auto" w:frame="1"/>
        </w:rPr>
        <w:t>,</w:t>
      </w: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temos 25 ônibus dedicados à área rural, que é bastante extensa. Essa nova unidade reforça a segurança e incentiva a educação dos morad</w:t>
      </w:r>
      <w:r>
        <w:rPr>
          <w:rFonts w:asciiTheme="minorHAnsi" w:hAnsiTheme="minorHAnsi" w:cstheme="minorHAnsi"/>
          <w:color w:val="242424"/>
          <w:bdr w:val="none" w:sz="0" w:space="0" w:color="auto" w:frame="1"/>
        </w:rPr>
        <w:t>ores de Inocência</w:t>
      </w: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”</w:t>
      </w:r>
      <w:r>
        <w:rPr>
          <w:rFonts w:asciiTheme="minorHAnsi" w:hAnsiTheme="minorHAnsi" w:cstheme="minorHAnsi"/>
          <w:color w:val="242424"/>
          <w:bdr w:val="none" w:sz="0" w:space="0" w:color="auto" w:frame="1"/>
        </w:rPr>
        <w:t>.</w:t>
      </w:r>
    </w:p>
    <w:p w:rsidR="00DD722F" w:rsidRP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 </w:t>
      </w:r>
    </w:p>
    <w:p w:rsid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242424"/>
          <w:bdr w:val="none" w:sz="0" w:space="0" w:color="auto" w:frame="1"/>
        </w:rPr>
      </w:pPr>
      <w:r w:rsidRPr="00DD722F">
        <w:rPr>
          <w:rFonts w:asciiTheme="minorHAnsi" w:hAnsiTheme="minorHAnsi" w:cstheme="minorHAnsi"/>
          <w:b/>
          <w:bCs/>
          <w:color w:val="242424"/>
          <w:bdr w:val="none" w:sz="0" w:space="0" w:color="auto" w:frame="1"/>
        </w:rPr>
        <w:t xml:space="preserve">Vila </w:t>
      </w:r>
      <w:proofErr w:type="spellStart"/>
      <w:r w:rsidRPr="00DD722F">
        <w:rPr>
          <w:rFonts w:asciiTheme="minorHAnsi" w:hAnsiTheme="minorHAnsi" w:cstheme="minorHAnsi"/>
          <w:b/>
          <w:bCs/>
          <w:color w:val="242424"/>
          <w:bdr w:val="none" w:sz="0" w:space="0" w:color="auto" w:frame="1"/>
        </w:rPr>
        <w:t>Arauco</w:t>
      </w:r>
      <w:proofErr w:type="spellEnd"/>
      <w:r w:rsidRPr="00DD722F">
        <w:rPr>
          <w:rFonts w:asciiTheme="minorHAnsi" w:hAnsiTheme="minorHAnsi" w:cstheme="minorHAnsi"/>
          <w:b/>
          <w:bCs/>
          <w:color w:val="242424"/>
          <w:bdr w:val="none" w:sz="0" w:space="0" w:color="auto" w:frame="1"/>
        </w:rPr>
        <w:t>: habitação planejada</w:t>
      </w:r>
    </w:p>
    <w:p w:rsidR="00960C76" w:rsidRPr="00DD722F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</w:p>
    <w:p w:rsid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A construção da Vila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Arauco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começou e deve ser concluída no segundo semestre de 2027. Serão mais de 600 residências destinadas aos colaboradores da companhia. “Esse projeto é um compromisso da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Arauco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com a Prefei</w:t>
      </w:r>
      <w:r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tura de Inocência para garantir </w:t>
      </w:r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moradia aos nossos profissionais no local onde está a fábrica, reforçando a preocupação com o desenvolvimento e valorização do município”, reforça </w:t>
      </w:r>
      <w:proofErr w:type="spellStart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Militão</w:t>
      </w:r>
      <w:proofErr w:type="spellEnd"/>
      <w:r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.</w:t>
      </w:r>
    </w:p>
    <w:p w:rsidR="00960C76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</w:p>
    <w:p w:rsidR="00960C76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</w:p>
    <w:p w:rsidR="00960C76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  <w:r>
        <w:rPr>
          <w:rFonts w:asciiTheme="minorHAnsi" w:hAnsiTheme="minorHAnsi" w:cstheme="minorHAnsi"/>
          <w:noProof/>
          <w:color w:val="242424"/>
          <w:bdr w:val="none" w:sz="0" w:space="0" w:color="auto" w:frame="1"/>
        </w:rPr>
        <w:drawing>
          <wp:inline distT="0" distB="0" distL="0" distR="0">
            <wp:extent cx="5400040" cy="3600027"/>
            <wp:effectExtent l="0" t="0" r="0" b="635"/>
            <wp:docPr id="2" name="Imagem 2" descr="C:\Users\Alberto\Downloads\DSC04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berto\Downloads\DSC0408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00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C76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</w:p>
    <w:p w:rsidR="00960C76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  <w:bdr w:val="none" w:sz="0" w:space="0" w:color="auto" w:frame="1"/>
        </w:rPr>
      </w:pPr>
    </w:p>
    <w:p w:rsidR="00DD722F" w:rsidRPr="00DD722F" w:rsidRDefault="00DD722F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  <w:r w:rsidRPr="00DD722F">
        <w:rPr>
          <w:rFonts w:asciiTheme="minorHAnsi" w:hAnsiTheme="minorHAnsi" w:cstheme="minorHAnsi"/>
          <w:b/>
          <w:bCs/>
          <w:color w:val="242424"/>
          <w:bdr w:val="none" w:sz="0" w:space="0" w:color="auto" w:frame="1"/>
        </w:rPr>
        <w:t>Sobre o PES</w:t>
      </w:r>
    </w:p>
    <w:p w:rsidR="00DD722F" w:rsidRPr="00DD722F" w:rsidRDefault="00960C76" w:rsidP="00DD722F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42424"/>
        </w:rPr>
      </w:pPr>
      <w:r>
        <w:rPr>
          <w:rFonts w:asciiTheme="minorHAnsi" w:hAnsiTheme="minorHAnsi" w:cstheme="minorHAnsi"/>
          <w:color w:val="242424"/>
          <w:bdr w:val="none" w:sz="0" w:space="0" w:color="auto" w:frame="1"/>
        </w:rPr>
        <w:br/>
      </w:r>
      <w:bookmarkStart w:id="0" w:name="_GoBack"/>
      <w:bookmarkEnd w:id="0"/>
      <w:r w:rsidR="00DD722F"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O Plano Estratégico Socioambiental (PES) do Projeto </w:t>
      </w:r>
      <w:proofErr w:type="spellStart"/>
      <w:r w:rsidR="00DD722F"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Sucuriú</w:t>
      </w:r>
      <w:proofErr w:type="spellEnd"/>
      <w:r w:rsidR="00DD722F"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tem como objetivo implantar ações do investimento socioambiental da </w:t>
      </w:r>
      <w:proofErr w:type="spellStart"/>
      <w:r w:rsidR="00DD722F"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>Arauco</w:t>
      </w:r>
      <w:proofErr w:type="spellEnd"/>
      <w:r w:rsidR="00DD722F" w:rsidRPr="00DD722F">
        <w:rPr>
          <w:rFonts w:asciiTheme="minorHAnsi" w:hAnsiTheme="minorHAnsi" w:cstheme="minorHAnsi"/>
          <w:color w:val="242424"/>
          <w:bdr w:val="none" w:sz="0" w:space="0" w:color="auto" w:frame="1"/>
        </w:rPr>
        <w:t xml:space="preserve"> de acordo com as políticas públicas setoriais do Município de Inocência e do Governo do Estado do Mato Grosso do Sul, com modelo de governança compartilhada, transparente e participativo. As ações estão voltadas para 9 pilares: Saúde, Educação, Assistência Social, Segurança Pública, Trabalho e Renda, Transporte, Saneamento, Habitação, Ordenamento Territorial e Conservação Ambiental.</w:t>
      </w:r>
    </w:p>
    <w:p w:rsidR="000B60C6" w:rsidRPr="00DD722F" w:rsidRDefault="00DD722F" w:rsidP="00C33489">
      <w:pPr>
        <w:pStyle w:val="NormalWeb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lastRenderedPageBreak/>
        <w:t xml:space="preserve">Sobre </w:t>
      </w:r>
      <w:r w:rsidR="000B60C6" w:rsidRPr="00DD722F">
        <w:rPr>
          <w:rFonts w:asciiTheme="minorHAnsi" w:hAnsiTheme="minorHAnsi" w:cstheme="minorHAnsi"/>
          <w:b/>
          <w:bCs/>
          <w:color w:val="000000"/>
        </w:rPr>
        <w:t xml:space="preserve">o Projeto </w:t>
      </w:r>
      <w:proofErr w:type="spellStart"/>
      <w:r w:rsidR="000B60C6" w:rsidRPr="00DD722F">
        <w:rPr>
          <w:rFonts w:asciiTheme="minorHAnsi" w:hAnsiTheme="minorHAnsi" w:cstheme="minorHAnsi"/>
          <w:b/>
          <w:bCs/>
          <w:color w:val="000000"/>
        </w:rPr>
        <w:t>Sucuriú</w:t>
      </w:r>
      <w:proofErr w:type="spellEnd"/>
    </w:p>
    <w:p w:rsidR="000B60C6" w:rsidRPr="00DD722F" w:rsidRDefault="000B60C6" w:rsidP="000B60C6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O Projeto </w:t>
      </w: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Sucuriú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marca a entrada da divisão de celulose da </w:t>
      </w: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Arauco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Sucuriú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>. A etapa de terraplanagem começou em 2024 e a previsão de entrada em operação é no final de 2027.</w:t>
      </w:r>
    </w:p>
    <w:p w:rsidR="000B60C6" w:rsidRPr="00DD722F" w:rsidRDefault="000B60C6" w:rsidP="000B60C6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color w:val="000000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:rsidR="000B60C6" w:rsidRPr="00DD722F" w:rsidRDefault="000B60C6" w:rsidP="000B60C6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Durante as obras, a </w:t>
      </w: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Arauco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vai oferecer capacitação e gerar mais de 14 mil oportunidades de trabalho. Depois do </w:t>
      </w:r>
      <w:r w:rsidRPr="00DD722F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start </w:t>
      </w:r>
      <w:proofErr w:type="spellStart"/>
      <w:r w:rsidRPr="00DD722F">
        <w:rPr>
          <w:rFonts w:asciiTheme="minorHAnsi" w:hAnsiTheme="minorHAnsi" w:cstheme="minorHAnsi"/>
          <w:i/>
          <w:color w:val="000000"/>
          <w:sz w:val="24"/>
          <w:szCs w:val="24"/>
        </w:rPr>
        <w:t>up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, o Projeto </w:t>
      </w: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Sucuriú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empregará cerca de </w:t>
      </w:r>
      <w:proofErr w:type="gram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6</w:t>
      </w:r>
      <w:proofErr w:type="gram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:rsidR="000B60C6" w:rsidRPr="00DD722F" w:rsidRDefault="000B60C6" w:rsidP="000B60C6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Sobre a </w:t>
      </w:r>
      <w:proofErr w:type="spellStart"/>
      <w:r w:rsidRPr="00DD722F">
        <w:rPr>
          <w:rFonts w:asciiTheme="minorHAnsi" w:hAnsiTheme="minorHAnsi" w:cstheme="minorHAnsi"/>
          <w:b/>
          <w:bCs/>
          <w:color w:val="000000"/>
          <w:sz w:val="24"/>
          <w:szCs w:val="24"/>
        </w:rPr>
        <w:t>Arauco</w:t>
      </w:r>
      <w:proofErr w:type="spellEnd"/>
      <w:r w:rsidRPr="00DD722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Brasil</w:t>
      </w:r>
    </w:p>
    <w:p w:rsidR="000B60C6" w:rsidRPr="00DD722F" w:rsidRDefault="000B60C6" w:rsidP="000B60C6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No país desde 2002, a </w:t>
      </w: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Arauco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:rsidR="000B60C6" w:rsidRPr="00DD722F" w:rsidRDefault="000B60C6" w:rsidP="000B60C6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Piên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(PR); resinas e químicos, na unidade de Araucária (PR) e, em 2027, prepara-se para inaugurar sua primeira fábrica de celulose brasileira em Inocência (MS).</w:t>
      </w:r>
    </w:p>
    <w:p w:rsidR="000B60C6" w:rsidRPr="00DD722F" w:rsidRDefault="000B60C6" w:rsidP="000B60C6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Com atuação orientada por práticas ESG, a </w:t>
      </w: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Arauco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possui certificação FSC® (Forest </w:t>
      </w: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Stewardship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Council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:rsidR="000B60C6" w:rsidRPr="00DD722F" w:rsidRDefault="000B60C6" w:rsidP="000B60C6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b/>
          <w:bCs/>
          <w:color w:val="000000"/>
          <w:sz w:val="24"/>
          <w:szCs w:val="24"/>
        </w:rPr>
        <w:t>Mais informações à imprensa:</w:t>
      </w:r>
    </w:p>
    <w:p w:rsidR="000B60C6" w:rsidRPr="00DD722F" w:rsidRDefault="000B60C6" w:rsidP="000B60C6">
      <w:pPr>
        <w:spacing w:after="0" w:line="240" w:lineRule="auto"/>
        <w:rPr>
          <w:rFonts w:asciiTheme="minorHAnsi" w:hAnsiTheme="minorHAnsi" w:cstheme="minorHAnsi"/>
          <w:b/>
          <w:bCs/>
          <w:color w:val="F79646"/>
          <w:sz w:val="24"/>
          <w:szCs w:val="24"/>
        </w:rPr>
      </w:pPr>
    </w:p>
    <w:p w:rsidR="000B60C6" w:rsidRPr="00DD722F" w:rsidRDefault="000B60C6" w:rsidP="000B60C6">
      <w:pPr>
        <w:spacing w:after="0" w:line="240" w:lineRule="auto"/>
        <w:rPr>
          <w:rFonts w:asciiTheme="minorHAnsi" w:hAnsiTheme="minorHAnsi" w:cstheme="minorHAnsi"/>
          <w:color w:val="F79646"/>
          <w:sz w:val="24"/>
          <w:szCs w:val="24"/>
        </w:rPr>
      </w:pPr>
      <w:r w:rsidRPr="00DD722F">
        <w:rPr>
          <w:rFonts w:asciiTheme="minorHAnsi" w:hAnsiTheme="minorHAnsi" w:cstheme="minorHAnsi"/>
          <w:b/>
          <w:bCs/>
          <w:color w:val="F79646"/>
          <w:sz w:val="24"/>
          <w:szCs w:val="24"/>
        </w:rPr>
        <w:t>COR COMUNICAÇÃO </w:t>
      </w:r>
    </w:p>
    <w:p w:rsidR="000B60C6" w:rsidRPr="00DD722F" w:rsidRDefault="000B60C6" w:rsidP="000B60C6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:rsidR="000B60C6" w:rsidRPr="00DD722F" w:rsidRDefault="000B60C6" w:rsidP="000B60C6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b/>
          <w:bCs/>
          <w:color w:val="000000"/>
          <w:sz w:val="24"/>
          <w:szCs w:val="24"/>
        </w:rPr>
        <w:t>São Paulo</w:t>
      </w:r>
    </w:p>
    <w:p w:rsidR="000B60C6" w:rsidRPr="00DD722F" w:rsidRDefault="000B60C6" w:rsidP="000B60C6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Neila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Carvalho | </w:t>
      </w:r>
      <w:hyperlink r:id="rId12" w:history="1">
        <w:r w:rsidRPr="00DD722F">
          <w:rPr>
            <w:rStyle w:val="Hyperlink"/>
            <w:rFonts w:asciiTheme="minorHAnsi" w:hAnsiTheme="minorHAnsi" w:cstheme="minorHAnsi"/>
            <w:sz w:val="24"/>
            <w:szCs w:val="24"/>
          </w:rPr>
          <w:t>neilacarvalho@corcomunica.com.b</w:t>
        </w:r>
      </w:hyperlink>
      <w:r w:rsidRPr="00DD722F">
        <w:rPr>
          <w:rFonts w:asciiTheme="minorHAnsi" w:hAnsiTheme="minorHAnsi" w:cstheme="minorHAnsi"/>
          <w:color w:val="000000"/>
          <w:sz w:val="24"/>
          <w:szCs w:val="24"/>
        </w:rPr>
        <w:t>r | +5511 99916-5094</w:t>
      </w:r>
    </w:p>
    <w:p w:rsidR="000B60C6" w:rsidRPr="00DD722F" w:rsidRDefault="000B60C6" w:rsidP="000B60C6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Gleison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Rezende | </w:t>
      </w:r>
      <w:hyperlink r:id="rId13" w:history="1">
        <w:r w:rsidRPr="00DD722F">
          <w:rPr>
            <w:rStyle w:val="Hyperlink"/>
            <w:rFonts w:asciiTheme="minorHAnsi" w:hAnsiTheme="minorHAnsi" w:cstheme="minorHAnsi"/>
            <w:sz w:val="24"/>
            <w:szCs w:val="24"/>
          </w:rPr>
          <w:t>gleisonrezende@corcomunica.com.br</w:t>
        </w:r>
      </w:hyperlink>
      <w:r w:rsidRPr="00DD722F">
        <w:rPr>
          <w:rFonts w:asciiTheme="minorHAnsi" w:hAnsiTheme="minorHAnsi" w:cstheme="minorHAnsi"/>
          <w:color w:val="000000"/>
          <w:sz w:val="24"/>
          <w:szCs w:val="24"/>
        </w:rPr>
        <w:t> |  +5571 99733-8883</w:t>
      </w:r>
    </w:p>
    <w:p w:rsidR="000B60C6" w:rsidRPr="00DD722F" w:rsidRDefault="000B60C6" w:rsidP="000B60C6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0B60C6" w:rsidRPr="00DD722F" w:rsidRDefault="000B60C6" w:rsidP="000B60C6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b/>
          <w:bCs/>
          <w:color w:val="000000"/>
          <w:sz w:val="24"/>
          <w:szCs w:val="24"/>
        </w:rPr>
        <w:t>Mato Grosso do Sul</w:t>
      </w:r>
    </w:p>
    <w:p w:rsidR="000B60C6" w:rsidRPr="00DD722F" w:rsidRDefault="000B60C6" w:rsidP="000B60C6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DD722F">
        <w:rPr>
          <w:rFonts w:asciiTheme="minorHAnsi" w:hAnsiTheme="minorHAnsi" w:cstheme="minorHAnsi"/>
          <w:color w:val="000000"/>
          <w:sz w:val="24"/>
          <w:szCs w:val="24"/>
        </w:rPr>
        <w:t>Alberto Dias | </w:t>
      </w:r>
      <w:hyperlink r:id="rId14" w:history="1">
        <w:r w:rsidRPr="00DD722F">
          <w:rPr>
            <w:rStyle w:val="Hyperlink"/>
            <w:rFonts w:asciiTheme="minorHAnsi" w:hAnsiTheme="minorHAnsi" w:cstheme="minorHAnsi"/>
            <w:sz w:val="24"/>
            <w:szCs w:val="24"/>
          </w:rPr>
          <w:t>albertodias@corcomunica.com.br</w:t>
        </w:r>
      </w:hyperlink>
      <w:r w:rsidRPr="00DD722F">
        <w:rPr>
          <w:rFonts w:asciiTheme="minorHAnsi" w:hAnsiTheme="minorHAnsi" w:cstheme="minorHAnsi"/>
          <w:color w:val="000000"/>
          <w:sz w:val="24"/>
          <w:szCs w:val="24"/>
        </w:rPr>
        <w:t> | +5567 98210-8000</w:t>
      </w:r>
    </w:p>
    <w:p w:rsidR="000B60C6" w:rsidRPr="00DD722F" w:rsidRDefault="000B60C6" w:rsidP="002C5754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proofErr w:type="spellStart"/>
      <w:r w:rsidRPr="00DD722F">
        <w:rPr>
          <w:rFonts w:asciiTheme="minorHAnsi" w:hAnsiTheme="minorHAnsi" w:cstheme="minorHAnsi"/>
          <w:color w:val="000000"/>
          <w:sz w:val="24"/>
          <w:szCs w:val="24"/>
        </w:rPr>
        <w:t>Gabrielli</w:t>
      </w:r>
      <w:proofErr w:type="spellEnd"/>
      <w:r w:rsidRPr="00DD722F">
        <w:rPr>
          <w:rFonts w:asciiTheme="minorHAnsi" w:hAnsiTheme="minorHAnsi" w:cstheme="minorHAnsi"/>
          <w:color w:val="000000"/>
          <w:sz w:val="24"/>
          <w:szCs w:val="24"/>
        </w:rPr>
        <w:t xml:space="preserve"> Pinha |  </w:t>
      </w:r>
      <w:hyperlink r:id="rId15" w:history="1">
        <w:r w:rsidRPr="00DD722F">
          <w:rPr>
            <w:rStyle w:val="Hyperlink"/>
            <w:rFonts w:asciiTheme="minorHAnsi" w:hAnsiTheme="minorHAnsi" w:cstheme="minorHAnsi"/>
            <w:sz w:val="24"/>
            <w:szCs w:val="24"/>
          </w:rPr>
          <w:t>gabriellipinha@corcomunica.com.br</w:t>
        </w:r>
      </w:hyperlink>
      <w:r w:rsidRPr="00DD722F">
        <w:rPr>
          <w:rFonts w:asciiTheme="minorHAnsi" w:hAnsiTheme="minorHAnsi" w:cstheme="minorHAnsi"/>
          <w:color w:val="000000"/>
          <w:sz w:val="24"/>
          <w:szCs w:val="24"/>
        </w:rPr>
        <w:t> | +5518 99669-3445</w:t>
      </w:r>
      <w:r w:rsidRPr="00DD722F">
        <w:rPr>
          <w:rFonts w:asciiTheme="minorHAnsi" w:hAnsiTheme="minorHAnsi" w:cstheme="minorHAnsi"/>
          <w:b/>
          <w:bCs/>
          <w:color w:val="000000"/>
          <w:sz w:val="24"/>
          <w:szCs w:val="24"/>
        </w:rPr>
        <w:t> </w:t>
      </w:r>
    </w:p>
    <w:sectPr w:rsidR="000B60C6" w:rsidRPr="00DD722F">
      <w:headerReference w:type="default" r:id="rId16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3F1" w:rsidRDefault="00F223F1">
      <w:pPr>
        <w:spacing w:after="0" w:line="240" w:lineRule="auto"/>
      </w:pPr>
      <w:r>
        <w:separator/>
      </w:r>
    </w:p>
  </w:endnote>
  <w:endnote w:type="continuationSeparator" w:id="0">
    <w:p w:rsidR="00F223F1" w:rsidRDefault="00F22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90AFDEF9-7B89-4493-9EFE-BBA06084691F}"/>
    <w:embedBold r:id="rId2" w:fontKey="{944065C8-E51C-41E1-A8FC-A3EA6D1EB414}"/>
    <w:embedItalic r:id="rId3" w:fontKey="{00262DC6-210A-41A5-BFBB-810A28518EAB}"/>
    <w:embedBoldItalic r:id="rId4" w:fontKey="{EB98F1E7-B8D9-44E4-AC2C-EA9F629D4796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F740E708-6F93-455E-AB33-5DD448B90D3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FF20A541-70E6-4484-A9B7-2F68A2C3800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80979928-828A-4407-B27E-CDE70104F5A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3F1" w:rsidRDefault="00F223F1">
      <w:pPr>
        <w:spacing w:after="0" w:line="240" w:lineRule="auto"/>
      </w:pPr>
      <w:r>
        <w:separator/>
      </w:r>
    </w:p>
  </w:footnote>
  <w:footnote w:type="continuationSeparator" w:id="0">
    <w:p w:rsidR="00F223F1" w:rsidRDefault="00F22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CB" w:rsidRDefault="003362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4"/>
        <w:szCs w:val="34"/>
      </w:rPr>
    </w:pPr>
    <w:r>
      <w:rPr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4313555</wp:posOffset>
          </wp:positionH>
          <wp:positionV relativeFrom="paragraph">
            <wp:posOffset>-76199</wp:posOffset>
          </wp:positionV>
          <wp:extent cx="1255333" cy="35052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73557"/>
    <w:multiLevelType w:val="multilevel"/>
    <w:tmpl w:val="F24E36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8CB"/>
    <w:rsid w:val="00007ADA"/>
    <w:rsid w:val="000303A3"/>
    <w:rsid w:val="000651CF"/>
    <w:rsid w:val="00077D36"/>
    <w:rsid w:val="00087146"/>
    <w:rsid w:val="0009192F"/>
    <w:rsid w:val="000B60C6"/>
    <w:rsid w:val="00110E7D"/>
    <w:rsid w:val="00193674"/>
    <w:rsid w:val="001C185D"/>
    <w:rsid w:val="001E575C"/>
    <w:rsid w:val="00262F47"/>
    <w:rsid w:val="00281A75"/>
    <w:rsid w:val="002C2D94"/>
    <w:rsid w:val="002C5754"/>
    <w:rsid w:val="002E754E"/>
    <w:rsid w:val="002F1AB6"/>
    <w:rsid w:val="002F6018"/>
    <w:rsid w:val="00336268"/>
    <w:rsid w:val="00382DEE"/>
    <w:rsid w:val="003F5F31"/>
    <w:rsid w:val="004227F0"/>
    <w:rsid w:val="004664F9"/>
    <w:rsid w:val="004706B1"/>
    <w:rsid w:val="0048547E"/>
    <w:rsid w:val="00486008"/>
    <w:rsid w:val="00497CF5"/>
    <w:rsid w:val="0055711E"/>
    <w:rsid w:val="005D4A8B"/>
    <w:rsid w:val="005F5BF8"/>
    <w:rsid w:val="00637E14"/>
    <w:rsid w:val="006C3A75"/>
    <w:rsid w:val="0070073D"/>
    <w:rsid w:val="007976B3"/>
    <w:rsid w:val="007C14B2"/>
    <w:rsid w:val="007D42E0"/>
    <w:rsid w:val="008008CB"/>
    <w:rsid w:val="00866C03"/>
    <w:rsid w:val="00895584"/>
    <w:rsid w:val="009253A1"/>
    <w:rsid w:val="00927342"/>
    <w:rsid w:val="00960C76"/>
    <w:rsid w:val="0098418A"/>
    <w:rsid w:val="009B7B93"/>
    <w:rsid w:val="009C79DB"/>
    <w:rsid w:val="009E3EBE"/>
    <w:rsid w:val="009E7C4E"/>
    <w:rsid w:val="00A97306"/>
    <w:rsid w:val="00AA25B3"/>
    <w:rsid w:val="00AC42A5"/>
    <w:rsid w:val="00AD7964"/>
    <w:rsid w:val="00AE0EBC"/>
    <w:rsid w:val="00B72F3E"/>
    <w:rsid w:val="00BB5A93"/>
    <w:rsid w:val="00BB6E7F"/>
    <w:rsid w:val="00BC0BA5"/>
    <w:rsid w:val="00C00F3C"/>
    <w:rsid w:val="00C30B17"/>
    <w:rsid w:val="00C33489"/>
    <w:rsid w:val="00C556F2"/>
    <w:rsid w:val="00C65887"/>
    <w:rsid w:val="00C80D97"/>
    <w:rsid w:val="00CA265D"/>
    <w:rsid w:val="00D02502"/>
    <w:rsid w:val="00D42690"/>
    <w:rsid w:val="00D77E01"/>
    <w:rsid w:val="00DB6DC1"/>
    <w:rsid w:val="00DD722F"/>
    <w:rsid w:val="00E21964"/>
    <w:rsid w:val="00E7441D"/>
    <w:rsid w:val="00EC36C3"/>
    <w:rsid w:val="00F223F1"/>
    <w:rsid w:val="00F23828"/>
    <w:rsid w:val="00F7610C"/>
    <w:rsid w:val="00FA495D"/>
    <w:rsid w:val="00FD1981"/>
    <w:rsid w:val="00FF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NormalWeb">
    <w:name w:val="Normal (Web)"/>
    <w:basedOn w:val="Normal"/>
    <w:uiPriority w:val="99"/>
    <w:unhideWhenUsed/>
    <w:rsid w:val="0061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3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34E1"/>
    <w:rPr>
      <w:rFonts w:ascii="Tahoma" w:eastAsia="Calibri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uiPriority w:val="9"/>
    <w:rsid w:val="006134E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6134E1"/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Fontepargpadro"/>
    <w:uiPriority w:val="99"/>
    <w:unhideWhenUsed/>
    <w:rsid w:val="000B60C6"/>
    <w:rPr>
      <w:color w:val="0000FF"/>
      <w:u w:val="single"/>
    </w:rPr>
  </w:style>
  <w:style w:type="paragraph" w:customStyle="1" w:styleId="xmsonormal">
    <w:name w:val="x_msonormal"/>
    <w:basedOn w:val="Normal"/>
    <w:rsid w:val="00DD7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NormalWeb">
    <w:name w:val="Normal (Web)"/>
    <w:basedOn w:val="Normal"/>
    <w:uiPriority w:val="99"/>
    <w:unhideWhenUsed/>
    <w:rsid w:val="0061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3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34E1"/>
    <w:rPr>
      <w:rFonts w:ascii="Tahoma" w:eastAsia="Calibri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uiPriority w:val="9"/>
    <w:rsid w:val="006134E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6134E1"/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Fontepargpadro"/>
    <w:uiPriority w:val="99"/>
    <w:unhideWhenUsed/>
    <w:rsid w:val="000B60C6"/>
    <w:rPr>
      <w:color w:val="0000FF"/>
      <w:u w:val="single"/>
    </w:rPr>
  </w:style>
  <w:style w:type="paragraph" w:customStyle="1" w:styleId="xmsonormal">
    <w:name w:val="x_msonormal"/>
    <w:basedOn w:val="Normal"/>
    <w:rsid w:val="00DD7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60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gleisonrezende@corcomunica.com.br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neilacarvalho@corcomunica.com.br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microsoft.com/office/2007/relationships/stylesWithEffects" Target="stylesWithEffects.xml"/><Relationship Id="rId15" Type="http://schemas.openxmlformats.org/officeDocument/2006/relationships/hyperlink" Target="mailto:gabriellipinha@corcomunica.com.br" TargetMode="Externa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mailto:albertodias@corcomunica.com.b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W3v4+hTZ6UZ8rMz6OvEQDUp/w==">CgMxLjAyDmgucDVpdzh5dzJ1cjFnOAByITF1UmoyXzBuSV9XQUZ2UVhMUlhOT0RiQi04SU05cXg3eg==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0F19E99-B9CA-45FA-AEDB-9F61F9730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903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2</cp:revision>
  <dcterms:created xsi:type="dcterms:W3CDTF">2025-12-20T11:19:00Z</dcterms:created>
  <dcterms:modified xsi:type="dcterms:W3CDTF">2025-12-20T11:19:00Z</dcterms:modified>
</cp:coreProperties>
</file>