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48"/>
          <w:szCs w:val="48"/>
          <w:shd w:fill="fffdfc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shd w:fill="fffdfc" w:val="clear"/>
          <w:rtl w:val="0"/>
        </w:rPr>
        <w:t xml:space="preserve">Casa Arauco é inaugurada em Inocência (MS) com grande celebração e espírito natalino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fffdfc" w:val="clear"/>
          <w:rtl w:val="0"/>
        </w:rPr>
        <w:t xml:space="preserve">Árvore de Natal iluminada e o clima festivo garantiram uma noite memorável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18"/>
          <w:szCs w:val="18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fdfc" w:val="clear"/>
        </w:rPr>
        <w:drawing>
          <wp:inline distB="114300" distT="114300" distL="114300" distR="114300">
            <wp:extent cx="6332220" cy="4216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fdfc" w:val="clear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shd w:fill="fffdfc" w:val="clear"/>
          <w:rtl w:val="0"/>
        </w:rPr>
        <w:t xml:space="preserve">Casa Arauco inaugura em Inocência, no último dia 17 de dezembro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shd w:fill="fffdfc" w:val="clear"/>
          <w:rtl w:val="0"/>
        </w:rPr>
        <w:t xml:space="preserve">Faça o download de mais fotos: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18"/>
            <w:szCs w:val="18"/>
            <w:u w:val="single"/>
            <w:shd w:fill="fffdfc" w:val="clear"/>
            <w:rtl w:val="0"/>
          </w:rPr>
          <w:t xml:space="preserve">https://bit.ly/Inauguracao_CasaArauco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shd w:fill="fffdf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noite de terça-feira, 17 de dezembro, a cidade de Inocência (MS) recebeu a aguardada inauguração da Casa Arauco, um espaço dedicado à interação entre a empresa e a comunidade local. Com um evento que uniu celebração, cultura e a magia do Natal, o espaço se firmou como um novo ponto de encontro em Inocência, representando um marco no compromisso da Arauco com a população local, a sustentabilidade e o futuro da cidade. O ambiente traz informações sobre a história e trajetória da Arauco no mundo e sobre o Projeto Sucuriú, a primeira fábrica de celulose branqueada da empresa no país, que será construída a partir de 2025. 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evento contou com a presença de autoridades como o prefeito de Inocência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Antônio Ângelo Garcia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 o assessor de Logística da Secretaria de Meio Ambiente, Desenvolvimento, Ciência, Tecnologia e Inovação (Semadesc), Lúcio Lagemann; o presidente da Câmara de Vereadores Henrique César Liria Alves, e também de executivos da Arauco e da Valmet e representantes de entidades locais. A programação foi marcada por apresentações culturais, incluindo a Banda Marcial Municipal de Inocência (BAMMIN) e o show musical do cantor Cleyton Sales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Além disso, houve distribuição gratuita de pipoca, algodão doce e picolé e ainda, foram oferecidas oficinas criativas de massinha e de artes para as crianças.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“A entrega da Casa Arauco é um grande marco que deve ser celebrado. Esse espaço representa o acolhimento com a comunidade, que faz parte de nossa premissa de estar presente e em constante diálogo com Inocência e cidades vizinhas. Além disso, reforça nosso compromisso de deixar um legado positivo na cidade, promovendo desenvolvimento, bem-estar e oportunidades. A festa de inauguração é reflexo desse compromisso, um momento de união que simboliza o quanto valorizamos as pessoas que fazem parte dessa trajetória”, disse Carlos Altimiras, diretor-presidente da Arauco do Brasil.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Uma das grandes surpresas da noite foi a apresentação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Natal de Luz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trouxe o espírito natalino à cidade com uma árvore de Natal iluminada ao lado do Cristo Redentor, principal ponto turístico e tradicional de Inocência. A presença do Papai Noel encantou as crianças, criando um clima de festa, harmonia e alegria.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“Aqui a sustentabilidade se transforma em ações práticas, reais e próximas das pessoas. A Casa Arauco foi pensada para criar conexões, fomentar o diálogo e tornar a sustentabilidade algo concreto, que impacta positivamente o presente e contribui para um futuro melhor. Mais do que um conceito, aqui ela ganha forma e significado. A Casa Arauco é um ponto de encontro, conhecimento e construção conjunta, onde cada pessoa se sente acolhida e parte dessa trajetória", ressaltou Theófilo Militão, diretor de sustentabilidade e relações Institucionais da Arauco do Brasil.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Projetada com foco na sustentabilidade, a Casa Arauco foi construída utilizando madeira, sistemas de reaproveitamento de água e energia solar, refletindo os valores ambientais que orientam as operações da Arauco. O espaço será também um local para compreender melhor todo o processo produtivo da celulose e como ela está presente no dia a dia das pessoas, em itens como papeis, roupas e até medicamentos.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“A Casa Arauco torna possível trazer o Projeto Sucuriú bem perto de cada morador. É um sonho que vai se tornando realidade. O Projeto Sucuriú está transformando nossa princesinha da Costa Leste em uma verdadeira rainha. Com esse espaço, cada cidadão poderá ver a grandiosidade da Arauco, do Projeto, conhecer mais sobre a celulose e fazer parte dessa nova realidade", declarou o prefeito de Inocência, Antônio Ângelo Garcia.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inauguração também foi marcada pela exibição de obras da artista plástica Lázara Lessonier, natural de Inocência, que expressam a beleza da natureza pantaneira e a superação da própria artista, vítima de um acidente que a fez perder as duas mãos. Na Casa Arauco é possível conferir duas de suas obras: a Arara e o Pôr do Sol Pantaneiro.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"Nasci em uma fazenda na antiga Bocaina, que era um distrito, antes de se tornar Inocência. Há 45 anos que pinto a natureza, e quero mostrar para as pessoas que mesmo sem as mãos é possível fazer tudo. Depende só da sua cabeça. A pintura foi o que me elevou, me deixou mais poderosa. Sempre quis fazer uma exposição na minha cidade, e isso me enche de alegria", disse Lázara.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Projeto Sucuriú trata da primeira fábrica de celulose branqueada da empresa no país e representa o maior investimento na história da empresa, com US$4,6 bilhões, com capacidade produtiva anual de 3,5 milhões de toneladas. A construção da planta está prevista para 2025 e a fábrica deve entrar em operação no segundo semestre de 2027.  Ao todo, serão gerados em torno de 14 mil empregos no pico da obra. Quando for concluída a obra, a operação empregará um contingente de cerca de 6 mil trabalhadores (florestal, fábrica e logística).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4"/>
          <w:szCs w:val="24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fdfc" w:val="clear"/>
          <w:rtl w:val="0"/>
        </w:rPr>
        <w:t xml:space="preserve">Informações: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fdfc" w:val="clear"/>
          <w:rtl w:val="0"/>
        </w:rPr>
        <w:t xml:space="preserve">A Casa Arauco está localizada na Avenida Três Lagoas, 191.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fdfc" w:val="clear"/>
          <w:rtl w:val="0"/>
        </w:rPr>
        <w:t xml:space="preserve">O espaço será aberto ao público a partir do dia 18, das 07h às 12h e das 13h às 16h30 (horário de Mato Grosso do Sul), de segunda a sexta.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18"/>
          <w:szCs w:val="18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shd w:fill="fffdfc" w:val="clear"/>
          <w:rtl w:val="0"/>
        </w:rPr>
        <w:t xml:space="preserve">Mais informações à imprensa: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18"/>
          <w:szCs w:val="18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shd w:fill="fffdfc" w:val="clear"/>
          <w:rtl w:val="0"/>
        </w:rPr>
        <w:t xml:space="preserve">Evelise Couto</w:t>
      </w:r>
      <w:r w:rsidDel="00000000" w:rsidR="00000000" w:rsidRPr="00000000">
        <w:rPr>
          <w:rFonts w:ascii="Calibri" w:cs="Calibri" w:eastAsia="Calibri" w:hAnsi="Calibri"/>
          <w:sz w:val="18"/>
          <w:szCs w:val="18"/>
          <w:shd w:fill="fffdfc" w:val="clear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18"/>
            <w:szCs w:val="18"/>
            <w:u w:val="none"/>
            <w:shd w:fill="fffdfc" w:val="clear"/>
            <w:rtl w:val="0"/>
          </w:rPr>
          <w:t xml:space="preserve">evelisecouto@a4eholofote.com.br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shd w:fill="fffdfc" w:val="clear"/>
          <w:rtl w:val="0"/>
        </w:rPr>
        <w:t xml:space="preserve"> +55 (67) 99260-0352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shd w:fill="fffdfc" w:val="clear"/>
          <w:rtl w:val="0"/>
        </w:rPr>
        <w:t xml:space="preserve">Luciana Modesto  </w:t>
      </w:r>
      <w:hyperlink r:id="rId9">
        <w:r w:rsidDel="00000000" w:rsidR="00000000" w:rsidRPr="00000000">
          <w:rPr>
            <w:rFonts w:ascii="Calibri" w:cs="Calibri" w:eastAsia="Calibri" w:hAnsi="Calibri"/>
            <w:sz w:val="18"/>
            <w:szCs w:val="18"/>
            <w:shd w:fill="fffdfc" w:val="clear"/>
            <w:rtl w:val="0"/>
          </w:rPr>
          <w:t xml:space="preserve">lucianamodesto@a4eholofote.com.br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shd w:fill="fffdfc" w:val="clear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+55 (67) 99247-8005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18"/>
          <w:szCs w:val="18"/>
          <w:shd w:fill="fffdf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shd w:fill="fffdfc" w:val="clear"/>
          <w:rtl w:val="0"/>
        </w:rPr>
        <w:t xml:space="preserve">Neila Carvalho</w:t>
      </w:r>
      <w:r w:rsidDel="00000000" w:rsidR="00000000" w:rsidRPr="00000000">
        <w:rPr>
          <w:rFonts w:ascii="Calibri" w:cs="Calibri" w:eastAsia="Calibri" w:hAnsi="Calibri"/>
          <w:sz w:val="18"/>
          <w:szCs w:val="18"/>
          <w:shd w:fill="fffdfc" w:val="clear"/>
          <w:rtl w:val="0"/>
        </w:rPr>
        <w:t xml:space="preserve">  </w:t>
      </w:r>
      <w:hyperlink r:id="rId10">
        <w:r w:rsidDel="00000000" w:rsidR="00000000" w:rsidRPr="00000000">
          <w:rPr>
            <w:rFonts w:ascii="Calibri" w:cs="Calibri" w:eastAsia="Calibri" w:hAnsi="Calibri"/>
            <w:sz w:val="18"/>
            <w:szCs w:val="18"/>
            <w:shd w:fill="fffdfc" w:val="clear"/>
            <w:rtl w:val="0"/>
          </w:rPr>
          <w:t xml:space="preserve">neilacarvalho@a4eholofote.com.br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shd w:fill="fffdfc" w:val="clear"/>
          <w:rtl w:val="0"/>
        </w:rPr>
        <w:t xml:space="preserve">  +55 (11) 99916-5094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ff0000"/>
          <w:sz w:val="18"/>
          <w:szCs w:val="18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ff0000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ff0000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ff0000"/>
          <w:sz w:val="24"/>
          <w:szCs w:val="24"/>
          <w:shd w:fill="fffdfc" w:val="clear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8720" w:w="12240" w:orient="portrait"/>
      <w:pgMar w:bottom="851" w:top="209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39140" cy="739140"/>
          <wp:effectExtent b="0" l="0" r="0" t="0"/>
          <wp:docPr descr="ARAUCO Brasil - Home | Facebook" id="2" name="image1.png"/>
          <a:graphic>
            <a:graphicData uri="http://schemas.openxmlformats.org/drawingml/2006/picture">
              <pic:pic>
                <pic:nvPicPr>
                  <pic:cNvPr descr="ARAUCO Brasil - Home | Faceboo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neilacarvalho@a4eholofote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ucianamodesto@a4eholofote.com.br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bit.ly/Inauguracao_CasaArauco" TargetMode="External"/><Relationship Id="rId8" Type="http://schemas.openxmlformats.org/officeDocument/2006/relationships/hyperlink" Target="mailto:evelisecouto@a4eholofote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