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1857DE" w14:textId="77777777" w:rsidR="00D919E8" w:rsidRPr="00D919E8" w:rsidRDefault="00D919E8" w:rsidP="00D919E8">
      <w:pPr>
        <w:spacing w:line="240" w:lineRule="auto"/>
        <w:jc w:val="center"/>
        <w:rPr>
          <w:rFonts w:ascii="Lato" w:eastAsia="Lato" w:hAnsi="Lato" w:cstheme="majorHAnsi"/>
          <w:b/>
          <w:color w:val="000000"/>
          <w:sz w:val="40"/>
          <w:szCs w:val="40"/>
          <w:shd w:val="clear" w:color="auto" w:fill="FFFDFC"/>
        </w:rPr>
      </w:pPr>
      <w:r w:rsidRPr="00D919E8">
        <w:rPr>
          <w:rFonts w:ascii="Lato" w:eastAsia="Lato" w:hAnsi="Lato" w:cstheme="majorHAnsi"/>
          <w:b/>
          <w:bCs/>
          <w:color w:val="000000"/>
          <w:sz w:val="40"/>
          <w:szCs w:val="40"/>
          <w:shd w:val="clear" w:color="auto" w:fill="FFFDFC"/>
        </w:rPr>
        <w:t>Imasul realiza Audiência Pública para apresentação do Relatório de Impacto Ambiental do projeto da Arauco em Inocência</w:t>
      </w:r>
    </w:p>
    <w:p w14:paraId="42EFC720" w14:textId="77777777" w:rsidR="00D919E8" w:rsidRPr="00D919E8" w:rsidRDefault="00D919E8" w:rsidP="00D919E8">
      <w:pPr>
        <w:jc w:val="both"/>
        <w:rPr>
          <w:rFonts w:ascii="Lato" w:eastAsia="Lato" w:hAnsi="Lato" w:cstheme="majorHAnsi"/>
          <w:b/>
          <w:color w:val="000000"/>
          <w:sz w:val="18"/>
          <w:szCs w:val="18"/>
          <w:shd w:val="clear" w:color="auto" w:fill="FFFDFC"/>
        </w:rPr>
      </w:pPr>
      <w:r w:rsidRPr="00D919E8">
        <w:rPr>
          <w:rFonts w:ascii="Lato" w:eastAsia="Lato" w:hAnsi="Lato" w:cstheme="majorHAnsi"/>
          <w:b/>
          <w:color w:val="000000"/>
          <w:sz w:val="18"/>
          <w:szCs w:val="18"/>
          <w:shd w:val="clear" w:color="auto" w:fill="FFFDFC"/>
        </w:rPr>
        <w:t> </w:t>
      </w:r>
    </w:p>
    <w:p w14:paraId="03B6EA8C" w14:textId="77777777" w:rsidR="00D919E8" w:rsidRDefault="00D919E8" w:rsidP="00D919E8">
      <w:pPr>
        <w:jc w:val="center"/>
        <w:rPr>
          <w:rFonts w:ascii="Lato" w:eastAsia="Lato" w:hAnsi="Lato" w:cstheme="majorHAnsi"/>
          <w:b/>
          <w:bCs/>
          <w:color w:val="000000"/>
          <w:shd w:val="clear" w:color="auto" w:fill="FFFDFC"/>
        </w:rPr>
      </w:pPr>
      <w:r w:rsidRPr="00D919E8">
        <w:rPr>
          <w:rFonts w:ascii="Lato" w:eastAsia="Lato" w:hAnsi="Lato" w:cstheme="majorHAnsi"/>
          <w:b/>
          <w:bCs/>
          <w:color w:val="000000"/>
          <w:shd w:val="clear" w:color="auto" w:fill="FFFDFC"/>
        </w:rPr>
        <w:t>Aberto ao público, evento acontece no dia 17 de agosto, às 19 horas, de forma híbrida. Para participar, é necessário fazer inscrição no site do Imasul</w:t>
      </w:r>
    </w:p>
    <w:p w14:paraId="5FACEB81" w14:textId="77777777" w:rsidR="00D919E8" w:rsidRDefault="00D919E8" w:rsidP="00D919E8">
      <w:pPr>
        <w:jc w:val="center"/>
        <w:rPr>
          <w:rFonts w:ascii="Lato" w:eastAsia="Lato" w:hAnsi="Lato" w:cstheme="majorHAnsi"/>
          <w:b/>
          <w:bCs/>
          <w:color w:val="000000"/>
          <w:shd w:val="clear" w:color="auto" w:fill="FFFDFC"/>
        </w:rPr>
      </w:pPr>
    </w:p>
    <w:p w14:paraId="5E53F17F" w14:textId="52FEB373" w:rsidR="00D919E8" w:rsidRPr="00D919E8" w:rsidRDefault="00D919E8" w:rsidP="00D919E8">
      <w:pPr>
        <w:jc w:val="center"/>
        <w:rPr>
          <w:rFonts w:ascii="Lato" w:eastAsia="Lato" w:hAnsi="Lato" w:cstheme="majorHAnsi"/>
          <w:b/>
          <w:color w:val="000000"/>
          <w:shd w:val="clear" w:color="auto" w:fill="FFFDFC"/>
        </w:rPr>
      </w:pPr>
      <w:r w:rsidRPr="00D919E8">
        <w:rPr>
          <w:rFonts w:ascii="Lato" w:eastAsia="Lato" w:hAnsi="Lato" w:cstheme="majorHAnsi"/>
          <w:b/>
          <w:noProof/>
          <w:color w:val="000000"/>
          <w:shd w:val="clear" w:color="auto" w:fill="FFFDFC"/>
        </w:rPr>
        <w:drawing>
          <wp:inline distT="0" distB="0" distL="0" distR="0" wp14:anchorId="10373712" wp14:editId="755BB461">
            <wp:extent cx="4792980" cy="3448330"/>
            <wp:effectExtent l="0" t="0" r="7620" b="0"/>
            <wp:docPr id="3553486" name="Imagem 1" descr="Site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486" name="Imagem 1" descr="Site&#10;&#10;Descrição gerada automaticamente com confiança baixa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02313" cy="345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50C11F" w14:textId="77777777" w:rsidR="00D919E8" w:rsidRPr="00D919E8" w:rsidRDefault="00D919E8" w:rsidP="00D919E8">
      <w:pPr>
        <w:jc w:val="both"/>
        <w:rPr>
          <w:rFonts w:ascii="Lato" w:eastAsia="Lato" w:hAnsi="Lato" w:cstheme="majorHAnsi"/>
          <w:b/>
          <w:color w:val="000000"/>
          <w:sz w:val="18"/>
          <w:szCs w:val="18"/>
          <w:shd w:val="clear" w:color="auto" w:fill="FFFDFC"/>
        </w:rPr>
      </w:pPr>
      <w:r w:rsidRPr="00D919E8">
        <w:rPr>
          <w:rFonts w:ascii="Lato" w:eastAsia="Lato" w:hAnsi="Lato" w:cstheme="majorHAnsi"/>
          <w:b/>
          <w:i/>
          <w:iCs/>
          <w:color w:val="000000"/>
          <w:sz w:val="18"/>
          <w:szCs w:val="18"/>
          <w:shd w:val="clear" w:color="auto" w:fill="FFFDFC"/>
        </w:rPr>
        <w:t> </w:t>
      </w:r>
    </w:p>
    <w:p w14:paraId="040D87F3" w14:textId="77777777" w:rsidR="00D919E8" w:rsidRPr="00D919E8" w:rsidRDefault="00D919E8" w:rsidP="00D919E8">
      <w:pPr>
        <w:jc w:val="both"/>
        <w:rPr>
          <w:rFonts w:ascii="Lato" w:eastAsia="Lato" w:hAnsi="Lato" w:cstheme="majorHAnsi"/>
          <w:bCs/>
          <w:color w:val="000000"/>
          <w:shd w:val="clear" w:color="auto" w:fill="FFFDFC"/>
        </w:rPr>
      </w:pPr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 xml:space="preserve">O Instituto de Meio Ambiente de Mato Grosso do Sul (Imasul) realiza, no dia 17 de agosto, às 19 horas, </w:t>
      </w:r>
      <w:hyperlink r:id="rId8" w:history="1">
        <w:r w:rsidRPr="00D919E8">
          <w:rPr>
            <w:rStyle w:val="Hyperlink"/>
            <w:rFonts w:ascii="Lato" w:eastAsia="Lato" w:hAnsi="Lato" w:cstheme="majorHAnsi"/>
            <w:bCs/>
            <w:shd w:val="clear" w:color="auto" w:fill="FFFDFC"/>
          </w:rPr>
          <w:t>audiência pública</w:t>
        </w:r>
      </w:hyperlink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 xml:space="preserve"> para apresentação do </w:t>
      </w:r>
      <w:hyperlink r:id="rId9" w:history="1">
        <w:r w:rsidRPr="00D919E8">
          <w:rPr>
            <w:rStyle w:val="Hyperlink"/>
            <w:rFonts w:ascii="Lato" w:eastAsia="Lato" w:hAnsi="Lato" w:cstheme="majorHAnsi"/>
            <w:bCs/>
            <w:shd w:val="clear" w:color="auto" w:fill="FFFDFC"/>
          </w:rPr>
          <w:t>Relatório de Impacto Ambiental (RIMA)</w:t>
        </w:r>
      </w:hyperlink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 xml:space="preserve">, referente à instalação da fábrica de celulose branqueada da Arauco na cidade de Inocência (MS). O documento apresenta as informações necessárias para obtenção da licença ambiental que permitirá o avanço do projeto, bem como previsão dos impactos derivados da instalação e operação da fábrica, e as medidas mitigatórias relacionadas aos mesmos. </w:t>
      </w:r>
    </w:p>
    <w:p w14:paraId="162525E9" w14:textId="77777777" w:rsidR="00D919E8" w:rsidRPr="00D919E8" w:rsidRDefault="00D919E8" w:rsidP="00D919E8">
      <w:pPr>
        <w:jc w:val="both"/>
        <w:rPr>
          <w:rFonts w:ascii="Lato" w:eastAsia="Lato" w:hAnsi="Lato" w:cstheme="majorHAnsi"/>
          <w:bCs/>
          <w:color w:val="000000"/>
          <w:shd w:val="clear" w:color="auto" w:fill="FFFDFC"/>
        </w:rPr>
      </w:pPr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> </w:t>
      </w:r>
    </w:p>
    <w:p w14:paraId="2A2C0AB3" w14:textId="77777777" w:rsidR="00D919E8" w:rsidRPr="00D919E8" w:rsidRDefault="00D919E8" w:rsidP="00D919E8">
      <w:pPr>
        <w:jc w:val="both"/>
        <w:rPr>
          <w:rFonts w:ascii="Lato" w:eastAsia="Lato" w:hAnsi="Lato" w:cstheme="majorHAnsi"/>
          <w:bCs/>
          <w:color w:val="000000"/>
          <w:shd w:val="clear" w:color="auto" w:fill="FFFDFC"/>
        </w:rPr>
      </w:pPr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 xml:space="preserve">Em formato híbrido, o evento acontece de forma presencial no Ginásio Municipal de Esportes “Otávio Pimenta de Freitas”, localizado na Avenida Juraci de Castro, em Inocência (MS), e será transmitido ao vivo pelo </w:t>
      </w:r>
      <w:hyperlink r:id="rId10" w:history="1">
        <w:r w:rsidRPr="00D919E8">
          <w:rPr>
            <w:rStyle w:val="Hyperlink"/>
            <w:rFonts w:ascii="Lato" w:eastAsia="Lato" w:hAnsi="Lato" w:cstheme="majorHAnsi"/>
            <w:bCs/>
            <w:shd w:val="clear" w:color="auto" w:fill="FFFDFC"/>
          </w:rPr>
          <w:t>canal do Youtube do Imasul</w:t>
        </w:r>
      </w:hyperlink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 xml:space="preserve">. </w:t>
      </w:r>
    </w:p>
    <w:p w14:paraId="76A35190" w14:textId="77777777" w:rsidR="00D919E8" w:rsidRPr="00D919E8" w:rsidRDefault="00D919E8" w:rsidP="00D919E8">
      <w:pPr>
        <w:jc w:val="both"/>
        <w:rPr>
          <w:rFonts w:ascii="Lato" w:eastAsia="Lato" w:hAnsi="Lato" w:cstheme="majorHAnsi"/>
          <w:bCs/>
          <w:color w:val="000000"/>
          <w:shd w:val="clear" w:color="auto" w:fill="FFFDFC"/>
        </w:rPr>
      </w:pPr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> </w:t>
      </w:r>
    </w:p>
    <w:p w14:paraId="727CE7A9" w14:textId="77777777" w:rsidR="00D919E8" w:rsidRPr="00D919E8" w:rsidRDefault="00D919E8" w:rsidP="00D919E8">
      <w:pPr>
        <w:jc w:val="both"/>
        <w:rPr>
          <w:rFonts w:ascii="Lato" w:eastAsia="Lato" w:hAnsi="Lato" w:cstheme="majorHAnsi"/>
          <w:bCs/>
          <w:color w:val="000000"/>
          <w:shd w:val="clear" w:color="auto" w:fill="FFFDFC"/>
        </w:rPr>
      </w:pPr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>Por meio da audiência pública, os participantes poderão esclarecer dúvidas, além de registrar opiniões, críticas e sugestões. A participação é livre mediante inscrição, que deve ser realizada com antecedência no site do Imasul (</w:t>
      </w:r>
      <w:hyperlink r:id="rId11" w:history="1">
        <w:r w:rsidRPr="00D919E8">
          <w:rPr>
            <w:rStyle w:val="Hyperlink"/>
            <w:rFonts w:ascii="Lato" w:eastAsia="Lato" w:hAnsi="Lato" w:cstheme="majorHAnsi"/>
            <w:bCs/>
            <w:shd w:val="clear" w:color="auto" w:fill="FFFDFC"/>
          </w:rPr>
          <w:t>https://bit.ly/3pNE697</w:t>
        </w:r>
      </w:hyperlink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 xml:space="preserve">). Em Inocência, será possível realizar a inscrição pessoalmente nos dias 16 e 17 de agosto, das 10h às 17h, na Secretaria de Educação da Cidade. </w:t>
      </w:r>
    </w:p>
    <w:p w14:paraId="3CD04365" w14:textId="77777777" w:rsidR="00D919E8" w:rsidRPr="00D919E8" w:rsidRDefault="00D919E8" w:rsidP="00D919E8">
      <w:pPr>
        <w:jc w:val="both"/>
        <w:rPr>
          <w:rFonts w:ascii="Lato" w:eastAsia="Lato" w:hAnsi="Lato" w:cstheme="majorHAnsi"/>
          <w:bCs/>
          <w:color w:val="000000"/>
          <w:shd w:val="clear" w:color="auto" w:fill="FFFDFC"/>
        </w:rPr>
      </w:pPr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> </w:t>
      </w:r>
    </w:p>
    <w:p w14:paraId="1CB63D0E" w14:textId="77777777" w:rsidR="00D919E8" w:rsidRPr="00D919E8" w:rsidRDefault="00D919E8" w:rsidP="00D919E8">
      <w:pPr>
        <w:jc w:val="both"/>
        <w:rPr>
          <w:rFonts w:ascii="Lato" w:eastAsia="Lato" w:hAnsi="Lato" w:cstheme="majorHAnsi"/>
          <w:bCs/>
          <w:color w:val="000000"/>
          <w:shd w:val="clear" w:color="auto" w:fill="FFFDFC"/>
        </w:rPr>
      </w:pPr>
      <w:r w:rsidRPr="00D919E8">
        <w:rPr>
          <w:rFonts w:ascii="Lato" w:eastAsia="Lato" w:hAnsi="Lato" w:cstheme="majorHAnsi"/>
          <w:bCs/>
          <w:color w:val="000000"/>
          <w:shd w:val="clear" w:color="auto" w:fill="FFFDFC"/>
        </w:rPr>
        <w:t xml:space="preserve">Denominado Projeto Sucuriú, o empreendimento estará localizado a 50km de Inocência, na margem esquerda do Rio Sucuriú, a 100km do Rio Paraná, próximo à rodovia MS 377 e à 47km da malha ferroviária, facilitando a logística ao escoamento da celulose para exportação e importação.  A obra tem previsão de início em 2025, com operação prevista para 2028. </w:t>
      </w:r>
    </w:p>
    <w:sectPr w:rsidR="00D919E8" w:rsidRPr="00D919E8" w:rsidSect="005244DD">
      <w:headerReference w:type="default" r:id="rId12"/>
      <w:pgSz w:w="12240" w:h="18720"/>
      <w:pgMar w:top="2269" w:right="1041" w:bottom="1418" w:left="130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1950A" w14:textId="77777777" w:rsidR="00EC15A7" w:rsidRDefault="00EC15A7">
      <w:pPr>
        <w:spacing w:line="240" w:lineRule="auto"/>
      </w:pPr>
      <w:r>
        <w:separator/>
      </w:r>
    </w:p>
  </w:endnote>
  <w:endnote w:type="continuationSeparator" w:id="0">
    <w:p w14:paraId="77112FC9" w14:textId="77777777" w:rsidR="00EC15A7" w:rsidRDefault="00EC1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93CB" w14:textId="77777777" w:rsidR="00EC15A7" w:rsidRDefault="00EC15A7">
      <w:pPr>
        <w:spacing w:line="240" w:lineRule="auto"/>
      </w:pPr>
      <w:r>
        <w:separator/>
      </w:r>
    </w:p>
  </w:footnote>
  <w:footnote w:type="continuationSeparator" w:id="0">
    <w:p w14:paraId="328415E0" w14:textId="77777777" w:rsidR="00EC15A7" w:rsidRDefault="00EC1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BB405" w14:textId="76B059DC" w:rsidR="00D47BEC" w:rsidRDefault="00D47B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BEC"/>
    <w:rsid w:val="00037A62"/>
    <w:rsid w:val="00071A2A"/>
    <w:rsid w:val="000F6462"/>
    <w:rsid w:val="00135476"/>
    <w:rsid w:val="001A6194"/>
    <w:rsid w:val="001F0D6E"/>
    <w:rsid w:val="002735B2"/>
    <w:rsid w:val="002931E1"/>
    <w:rsid w:val="00311581"/>
    <w:rsid w:val="0032245A"/>
    <w:rsid w:val="00381FDA"/>
    <w:rsid w:val="003E46DE"/>
    <w:rsid w:val="003F507C"/>
    <w:rsid w:val="004469DD"/>
    <w:rsid w:val="004C61D7"/>
    <w:rsid w:val="005244DD"/>
    <w:rsid w:val="006066DE"/>
    <w:rsid w:val="00634E3B"/>
    <w:rsid w:val="00736C4C"/>
    <w:rsid w:val="00781F2A"/>
    <w:rsid w:val="007C3865"/>
    <w:rsid w:val="008116E8"/>
    <w:rsid w:val="0081187E"/>
    <w:rsid w:val="008D6E32"/>
    <w:rsid w:val="00931C9B"/>
    <w:rsid w:val="009B693E"/>
    <w:rsid w:val="009D0AC8"/>
    <w:rsid w:val="00A15FE9"/>
    <w:rsid w:val="00AA04D1"/>
    <w:rsid w:val="00AD397D"/>
    <w:rsid w:val="00B36D69"/>
    <w:rsid w:val="00B9438A"/>
    <w:rsid w:val="00C318AB"/>
    <w:rsid w:val="00CA0848"/>
    <w:rsid w:val="00D47BEC"/>
    <w:rsid w:val="00D74420"/>
    <w:rsid w:val="00D76498"/>
    <w:rsid w:val="00D919E8"/>
    <w:rsid w:val="00E37D89"/>
    <w:rsid w:val="00EC15A7"/>
    <w:rsid w:val="00ED5DAE"/>
    <w:rsid w:val="00EE6CF8"/>
    <w:rsid w:val="00EF2964"/>
    <w:rsid w:val="00FC6729"/>
    <w:rsid w:val="00FE369F"/>
    <w:rsid w:val="00FF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7A57"/>
  <w15:docId w15:val="{F092D08A-0217-4E5A-964B-B66D52B9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095A"/>
  </w:style>
  <w:style w:type="paragraph" w:styleId="Rodap">
    <w:name w:val="footer"/>
    <w:basedOn w:val="Normal"/>
    <w:link w:val="RodapChar"/>
    <w:uiPriority w:val="99"/>
    <w:unhideWhenUsed/>
    <w:rsid w:val="009C095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C095A"/>
  </w:style>
  <w:style w:type="character" w:styleId="Hyperlink">
    <w:name w:val="Hyperlink"/>
    <w:uiPriority w:val="99"/>
    <w:unhideWhenUsed/>
    <w:rsid w:val="009C095A"/>
    <w:rPr>
      <w:color w:val="0000FF"/>
      <w:u w:val="single"/>
    </w:rPr>
  </w:style>
  <w:style w:type="paragraph" w:styleId="SemEspaamento">
    <w:name w:val="No Spacing"/>
    <w:uiPriority w:val="1"/>
    <w:qFormat/>
    <w:rsid w:val="009C095A"/>
    <w:pPr>
      <w:spacing w:line="240" w:lineRule="auto"/>
    </w:pPr>
    <w:rPr>
      <w:rFonts w:ascii="Calibri" w:eastAsia="Calibri" w:hAnsi="Calibri" w:cs="Times New Roman"/>
      <w:lang w:val="en-IN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9C095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730A4"/>
    <w:rPr>
      <w:color w:val="800080" w:themeColor="followedHyperlink"/>
      <w:u w:val="single"/>
    </w:rPr>
  </w:style>
  <w:style w:type="paragraph" w:styleId="Reviso">
    <w:name w:val="Revision"/>
    <w:hidden/>
    <w:uiPriority w:val="99"/>
    <w:semiHidden/>
    <w:rsid w:val="00A548E5"/>
    <w:pPr>
      <w:spacing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A548E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548E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548E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48E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4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masul.ms.gov.br/wp-content/uploads/2023/07/CONVITE-inocencia-arauco-4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bit.ly/3pNE69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fKlpI9DNmz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masul.ms.gov.br/rimas-relatorio-de-impacto-ambient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iTSu4E3ggFLp47DX2GYIomMlVg==">CgMxLjA4AHIhMW5FN0hwUkpGQ3k1dmladWFvNjRpVVdzQjhrblZHQWln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Zanelato</dc:creator>
  <cp:lastModifiedBy>Luana Zanelato</cp:lastModifiedBy>
  <cp:revision>3</cp:revision>
  <dcterms:created xsi:type="dcterms:W3CDTF">2023-08-03T18:12:00Z</dcterms:created>
  <dcterms:modified xsi:type="dcterms:W3CDTF">2023-11-29T14:56:00Z</dcterms:modified>
</cp:coreProperties>
</file>